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71C" w:rsidRPr="006B5764" w:rsidRDefault="00E95F98" w:rsidP="00E95F98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  <w:u w:val="single"/>
        </w:rPr>
      </w:pPr>
      <w:r w:rsidRPr="006B5764">
        <w:rPr>
          <w:rFonts w:ascii="Times New Roman" w:hAnsi="Times New Roman" w:cs="Times New Roman"/>
          <w:b/>
          <w:color w:val="auto"/>
          <w:sz w:val="32"/>
          <w:szCs w:val="32"/>
          <w:u w:val="single"/>
        </w:rPr>
        <w:t xml:space="preserve">Raport końcowy </w:t>
      </w:r>
    </w:p>
    <w:p w:rsidR="00E95F98" w:rsidRPr="00292F1D" w:rsidRDefault="00E95F98" w:rsidP="00E95F98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292F1D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z prac nad projektem zmian </w:t>
      </w:r>
      <w:r w:rsidRPr="00292F1D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>Ustawy o muzeach</w:t>
      </w:r>
    </w:p>
    <w:p w:rsidR="00E95F98" w:rsidRDefault="00E95F98" w:rsidP="00E95F98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  <w:u w:val="single"/>
          <w:lang w:eastAsia="en-US"/>
        </w:rPr>
      </w:pPr>
    </w:p>
    <w:p w:rsidR="006B5764" w:rsidRPr="00292F1D" w:rsidRDefault="006B5764" w:rsidP="00E95F98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  <w:u w:val="single"/>
          <w:lang w:eastAsia="en-US"/>
        </w:rPr>
      </w:pPr>
    </w:p>
    <w:p w:rsidR="006577D8" w:rsidRPr="00292F1D" w:rsidRDefault="006577D8" w:rsidP="00890246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292F1D">
        <w:rPr>
          <w:rFonts w:ascii="Times New Roman" w:hAnsi="Times New Roman" w:cs="Times New Roman"/>
          <w:color w:val="auto"/>
          <w:sz w:val="24"/>
          <w:szCs w:val="24"/>
          <w:u w:val="single"/>
          <w:lang w:eastAsia="en-US"/>
        </w:rPr>
        <w:t>S</w:t>
      </w:r>
      <w:r w:rsidR="006B5764">
        <w:rPr>
          <w:rFonts w:ascii="Times New Roman" w:hAnsi="Times New Roman" w:cs="Times New Roman"/>
          <w:color w:val="auto"/>
          <w:sz w:val="24"/>
          <w:szCs w:val="24"/>
          <w:u w:val="single"/>
          <w:lang w:eastAsia="en-US"/>
        </w:rPr>
        <w:t>pis zawartości</w:t>
      </w:r>
      <w:r w:rsidRPr="00292F1D">
        <w:rPr>
          <w:rFonts w:ascii="Times New Roman" w:hAnsi="Times New Roman" w:cs="Times New Roman"/>
          <w:color w:val="auto"/>
          <w:sz w:val="24"/>
          <w:szCs w:val="24"/>
          <w:lang w:eastAsia="en-US"/>
        </w:rPr>
        <w:t>:</w:t>
      </w:r>
    </w:p>
    <w:p w:rsidR="006577D8" w:rsidRPr="006F7FCD" w:rsidRDefault="006A742B" w:rsidP="006B5764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  <w:rPr>
          <w:rFonts w:ascii="Times New Roman" w:hAnsi="Times New Roman" w:cs="Times New Roman"/>
          <w:lang w:eastAsia="en-US"/>
        </w:rPr>
      </w:pPr>
      <w:r w:rsidRPr="006F7FCD">
        <w:rPr>
          <w:rFonts w:ascii="Times New Roman" w:hAnsi="Times New Roman" w:cs="Times New Roman"/>
          <w:lang w:eastAsia="en-US"/>
        </w:rPr>
        <w:t xml:space="preserve">Informacja o założeniach, </w:t>
      </w:r>
      <w:r w:rsidR="00E95F98" w:rsidRPr="006F7FCD">
        <w:rPr>
          <w:rFonts w:ascii="Times New Roman" w:hAnsi="Times New Roman" w:cs="Times New Roman"/>
          <w:lang w:eastAsia="en-US"/>
        </w:rPr>
        <w:t>przeb</w:t>
      </w:r>
      <w:r w:rsidR="00AD071C" w:rsidRPr="006F7FCD">
        <w:rPr>
          <w:rFonts w:ascii="Times New Roman" w:hAnsi="Times New Roman" w:cs="Times New Roman"/>
          <w:lang w:eastAsia="en-US"/>
        </w:rPr>
        <w:t xml:space="preserve">iegu prac </w:t>
      </w:r>
      <w:r w:rsidRPr="006F7FCD">
        <w:rPr>
          <w:rFonts w:ascii="Times New Roman" w:hAnsi="Times New Roman" w:cs="Times New Roman"/>
          <w:lang w:eastAsia="en-US"/>
        </w:rPr>
        <w:t>oraz podsumowujących je rekomendacjach</w:t>
      </w:r>
      <w:r w:rsidR="00AD071C" w:rsidRPr="006F7FCD">
        <w:rPr>
          <w:rFonts w:ascii="Times New Roman" w:hAnsi="Times New Roman" w:cs="Times New Roman"/>
          <w:lang w:eastAsia="en-US"/>
        </w:rPr>
        <w:t>.</w:t>
      </w:r>
    </w:p>
    <w:p w:rsidR="00AD071C" w:rsidRPr="006F7FCD" w:rsidRDefault="00AD071C" w:rsidP="006B5764">
      <w:pPr>
        <w:pStyle w:val="Akapitzlist"/>
        <w:spacing w:line="276" w:lineRule="auto"/>
        <w:ind w:left="360"/>
        <w:contextualSpacing w:val="0"/>
        <w:jc w:val="both"/>
        <w:rPr>
          <w:rFonts w:ascii="Times New Roman" w:hAnsi="Times New Roman" w:cs="Times New Roman"/>
          <w:lang w:eastAsia="en-US"/>
        </w:rPr>
      </w:pPr>
    </w:p>
    <w:p w:rsidR="006577D8" w:rsidRPr="00292F1D" w:rsidRDefault="006F7FCD" w:rsidP="006B5764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P</w:t>
      </w:r>
      <w:r w:rsidR="00773D98" w:rsidRPr="00292F1D">
        <w:rPr>
          <w:rFonts w:ascii="Times New Roman" w:hAnsi="Times New Roman" w:cs="Times New Roman"/>
          <w:lang w:eastAsia="en-US"/>
        </w:rPr>
        <w:t>rojekty zmian w Ustawie o muzeach, podejmowane w przeszłości</w:t>
      </w:r>
      <w:r w:rsidR="006577D8" w:rsidRPr="00292F1D">
        <w:rPr>
          <w:rFonts w:ascii="Times New Roman" w:hAnsi="Times New Roman" w:cs="Times New Roman"/>
          <w:lang w:eastAsia="en-US"/>
        </w:rPr>
        <w:t>:</w:t>
      </w:r>
    </w:p>
    <w:p w:rsidR="00773D98" w:rsidRPr="007220EE" w:rsidRDefault="006577D8" w:rsidP="006F7FCD">
      <w:pPr>
        <w:pStyle w:val="Akapitzlist"/>
        <w:numPr>
          <w:ilvl w:val="0"/>
          <w:numId w:val="10"/>
        </w:numPr>
        <w:spacing w:line="276" w:lineRule="auto"/>
        <w:ind w:hanging="218"/>
        <w:jc w:val="both"/>
        <w:rPr>
          <w:rFonts w:ascii="Times New Roman" w:hAnsi="Times New Roman" w:cs="Times New Roman"/>
          <w:lang w:eastAsia="en-US"/>
        </w:rPr>
      </w:pPr>
      <w:r w:rsidRPr="00292F1D">
        <w:rPr>
          <w:rFonts w:ascii="Times New Roman" w:hAnsi="Times New Roman" w:cs="Times New Roman"/>
          <w:lang w:eastAsia="en-US"/>
        </w:rPr>
        <w:t>raport zespołu ekspertów działającego przy D</w:t>
      </w:r>
      <w:r w:rsidR="00773D98" w:rsidRPr="00292F1D">
        <w:rPr>
          <w:rFonts w:ascii="Times New Roman" w:hAnsi="Times New Roman" w:cs="Times New Roman"/>
          <w:lang w:eastAsia="en-US"/>
        </w:rPr>
        <w:t xml:space="preserve">epartamencie </w:t>
      </w:r>
      <w:r w:rsidRPr="00292F1D">
        <w:rPr>
          <w:rFonts w:ascii="Times New Roman" w:hAnsi="Times New Roman" w:cs="Times New Roman"/>
          <w:lang w:eastAsia="en-US"/>
        </w:rPr>
        <w:t>D</w:t>
      </w:r>
      <w:r w:rsidR="00773D98" w:rsidRPr="00292F1D">
        <w:rPr>
          <w:rFonts w:ascii="Times New Roman" w:hAnsi="Times New Roman" w:cs="Times New Roman"/>
          <w:lang w:eastAsia="en-US"/>
        </w:rPr>
        <w:t xml:space="preserve">ziedzictwa </w:t>
      </w:r>
      <w:r w:rsidRPr="00292F1D">
        <w:rPr>
          <w:rFonts w:ascii="Times New Roman" w:hAnsi="Times New Roman" w:cs="Times New Roman"/>
          <w:lang w:eastAsia="en-US"/>
        </w:rPr>
        <w:t>K</w:t>
      </w:r>
      <w:r w:rsidR="00773D98" w:rsidRPr="00292F1D">
        <w:rPr>
          <w:rFonts w:ascii="Times New Roman" w:hAnsi="Times New Roman" w:cs="Times New Roman"/>
          <w:lang w:eastAsia="en-US"/>
        </w:rPr>
        <w:t>ulturowego</w:t>
      </w:r>
      <w:r w:rsidRPr="00292F1D">
        <w:rPr>
          <w:rFonts w:ascii="Times New Roman" w:hAnsi="Times New Roman" w:cs="Times New Roman"/>
          <w:lang w:eastAsia="en-US"/>
        </w:rPr>
        <w:t xml:space="preserve"> M</w:t>
      </w:r>
      <w:r w:rsidR="006B5764">
        <w:rPr>
          <w:rFonts w:ascii="Times New Roman" w:hAnsi="Times New Roman" w:cs="Times New Roman"/>
          <w:lang w:eastAsia="en-US"/>
        </w:rPr>
        <w:t xml:space="preserve">inisterstwa </w:t>
      </w:r>
      <w:r w:rsidRPr="00292F1D">
        <w:rPr>
          <w:rFonts w:ascii="Times New Roman" w:hAnsi="Times New Roman" w:cs="Times New Roman"/>
          <w:lang w:eastAsia="en-US"/>
        </w:rPr>
        <w:t>K</w:t>
      </w:r>
      <w:r w:rsidR="006B5764">
        <w:rPr>
          <w:rFonts w:ascii="Times New Roman" w:hAnsi="Times New Roman" w:cs="Times New Roman"/>
          <w:lang w:eastAsia="en-US"/>
        </w:rPr>
        <w:t xml:space="preserve">ultury </w:t>
      </w:r>
      <w:r w:rsidRPr="00292F1D">
        <w:rPr>
          <w:rFonts w:ascii="Times New Roman" w:hAnsi="Times New Roman" w:cs="Times New Roman"/>
          <w:lang w:eastAsia="en-US"/>
        </w:rPr>
        <w:t>i</w:t>
      </w:r>
      <w:r w:rsidR="006B5764">
        <w:rPr>
          <w:rFonts w:ascii="Times New Roman" w:hAnsi="Times New Roman" w:cs="Times New Roman"/>
          <w:lang w:eastAsia="en-US"/>
        </w:rPr>
        <w:t xml:space="preserve"> </w:t>
      </w:r>
      <w:r w:rsidRPr="00292F1D">
        <w:rPr>
          <w:rFonts w:ascii="Times New Roman" w:hAnsi="Times New Roman" w:cs="Times New Roman"/>
          <w:lang w:eastAsia="en-US"/>
        </w:rPr>
        <w:t>D</w:t>
      </w:r>
      <w:r w:rsidR="006B5764">
        <w:rPr>
          <w:rFonts w:ascii="Times New Roman" w:hAnsi="Times New Roman" w:cs="Times New Roman"/>
          <w:lang w:eastAsia="en-US"/>
        </w:rPr>
        <w:t xml:space="preserve">ziedzictwa </w:t>
      </w:r>
      <w:r w:rsidRPr="00292F1D">
        <w:rPr>
          <w:rFonts w:ascii="Times New Roman" w:hAnsi="Times New Roman" w:cs="Times New Roman"/>
          <w:lang w:eastAsia="en-US"/>
        </w:rPr>
        <w:t>N</w:t>
      </w:r>
      <w:r w:rsidR="006B5764">
        <w:rPr>
          <w:rFonts w:ascii="Times New Roman" w:hAnsi="Times New Roman" w:cs="Times New Roman"/>
          <w:lang w:eastAsia="en-US"/>
        </w:rPr>
        <w:t>arodowego,</w:t>
      </w:r>
      <w:r w:rsidRPr="00292F1D">
        <w:rPr>
          <w:rFonts w:ascii="Times New Roman" w:hAnsi="Times New Roman" w:cs="Times New Roman"/>
          <w:lang w:eastAsia="en-US"/>
        </w:rPr>
        <w:t xml:space="preserve"> a następnie przy N</w:t>
      </w:r>
      <w:r w:rsidR="00773D98" w:rsidRPr="00292F1D">
        <w:rPr>
          <w:rFonts w:ascii="Times New Roman" w:hAnsi="Times New Roman" w:cs="Times New Roman"/>
          <w:lang w:eastAsia="en-US"/>
        </w:rPr>
        <w:t>arodowym Instytucie Muzealnictwa i Ochrony Zbiorów (</w:t>
      </w:r>
      <w:r w:rsidRPr="00292F1D">
        <w:rPr>
          <w:rFonts w:ascii="Times New Roman" w:hAnsi="Times New Roman" w:cs="Times New Roman"/>
          <w:lang w:eastAsia="en-US"/>
        </w:rPr>
        <w:t>2011</w:t>
      </w:r>
      <w:r w:rsidR="00773D98" w:rsidRPr="00292F1D">
        <w:rPr>
          <w:rFonts w:ascii="Times New Roman" w:hAnsi="Times New Roman" w:cs="Times New Roman"/>
          <w:lang w:eastAsia="en-US"/>
        </w:rPr>
        <w:t>)</w:t>
      </w:r>
      <w:r w:rsidR="007220EE">
        <w:rPr>
          <w:rFonts w:ascii="Times New Roman" w:hAnsi="Times New Roman" w:cs="Times New Roman"/>
          <w:lang w:eastAsia="en-US"/>
        </w:rPr>
        <w:t>.</w:t>
      </w:r>
    </w:p>
    <w:p w:rsidR="00AD071C" w:rsidRPr="00292F1D" w:rsidRDefault="00AD071C" w:rsidP="006B5764">
      <w:pPr>
        <w:pStyle w:val="Akapitzlist"/>
        <w:spacing w:line="276" w:lineRule="auto"/>
        <w:jc w:val="both"/>
        <w:rPr>
          <w:rFonts w:ascii="Times New Roman" w:hAnsi="Times New Roman" w:cs="Times New Roman"/>
          <w:lang w:eastAsia="en-US"/>
        </w:rPr>
      </w:pPr>
    </w:p>
    <w:p w:rsidR="00773D98" w:rsidRPr="00292F1D" w:rsidRDefault="006F7FCD" w:rsidP="006B5764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S</w:t>
      </w:r>
      <w:r w:rsidR="00773D98" w:rsidRPr="00292F1D">
        <w:rPr>
          <w:rFonts w:ascii="Times New Roman" w:hAnsi="Times New Roman" w:cs="Times New Roman"/>
          <w:lang w:eastAsia="en-US"/>
        </w:rPr>
        <w:t>tan</w:t>
      </w:r>
      <w:r>
        <w:rPr>
          <w:rFonts w:ascii="Times New Roman" w:hAnsi="Times New Roman" w:cs="Times New Roman"/>
          <w:lang w:eastAsia="en-US"/>
        </w:rPr>
        <w:t>owiska organizacji i środowisk</w:t>
      </w:r>
      <w:r w:rsidR="00773D98" w:rsidRPr="00292F1D">
        <w:rPr>
          <w:rFonts w:ascii="Times New Roman" w:hAnsi="Times New Roman" w:cs="Times New Roman"/>
          <w:lang w:eastAsia="en-US"/>
        </w:rPr>
        <w:t>:</w:t>
      </w:r>
    </w:p>
    <w:p w:rsidR="00C95589" w:rsidRPr="00292F1D" w:rsidRDefault="006B5764" w:rsidP="006B5764">
      <w:pPr>
        <w:pStyle w:val="Akapitzlist"/>
        <w:numPr>
          <w:ilvl w:val="0"/>
          <w:numId w:val="8"/>
        </w:numPr>
        <w:spacing w:line="276" w:lineRule="auto"/>
        <w:contextualSpacing w:val="0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Komitet Programowy</w:t>
      </w:r>
      <w:r w:rsidR="00773D98" w:rsidRPr="00292F1D">
        <w:rPr>
          <w:rFonts w:ascii="Times New Roman" w:hAnsi="Times New Roman" w:cs="Times New Roman"/>
          <w:lang w:eastAsia="en-US"/>
        </w:rPr>
        <w:t xml:space="preserve"> I Kongresu Muzealników Polskich,</w:t>
      </w:r>
    </w:p>
    <w:p w:rsidR="00773D98" w:rsidRPr="00292F1D" w:rsidRDefault="006B5764" w:rsidP="006B5764">
      <w:pPr>
        <w:pStyle w:val="Default"/>
        <w:numPr>
          <w:ilvl w:val="0"/>
          <w:numId w:val="8"/>
        </w:numPr>
        <w:spacing w:line="276" w:lineRule="auto"/>
        <w:jc w:val="both"/>
        <w:rPr>
          <w:bCs/>
        </w:rPr>
      </w:pPr>
      <w:r>
        <w:rPr>
          <w:bCs/>
        </w:rPr>
        <w:t>Ogólnopolski Komitet Protestacyjny</w:t>
      </w:r>
      <w:r w:rsidR="00095CBF" w:rsidRPr="00292F1D">
        <w:rPr>
          <w:bCs/>
        </w:rPr>
        <w:t xml:space="preserve"> Muzeów i Innych Instytucji Kultury NSZZ „Solidarność”</w:t>
      </w:r>
      <w:r w:rsidR="00095CBF" w:rsidRPr="00292F1D">
        <w:rPr>
          <w:bCs/>
          <w:i/>
        </w:rPr>
        <w:t xml:space="preserve"> </w:t>
      </w:r>
      <w:r w:rsidR="00C95589" w:rsidRPr="00292F1D">
        <w:rPr>
          <w:bCs/>
          <w:i/>
        </w:rPr>
        <w:t>Dziady Kultury</w:t>
      </w:r>
      <w:r w:rsidR="00095CBF" w:rsidRPr="00292F1D">
        <w:rPr>
          <w:bCs/>
        </w:rPr>
        <w:t xml:space="preserve"> i Rady Krajowej</w:t>
      </w:r>
      <w:r w:rsidR="00C95589" w:rsidRPr="00292F1D">
        <w:rPr>
          <w:bCs/>
        </w:rPr>
        <w:t xml:space="preserve"> Sekcji Muzeów i Instytucji Ochrony Zabytków NSZZ </w:t>
      </w:r>
      <w:r w:rsidR="00095CBF" w:rsidRPr="00292F1D">
        <w:rPr>
          <w:bCs/>
        </w:rPr>
        <w:t>„</w:t>
      </w:r>
      <w:r w:rsidR="00C95589" w:rsidRPr="00292F1D">
        <w:rPr>
          <w:bCs/>
        </w:rPr>
        <w:t>Solidarność</w:t>
      </w:r>
      <w:r w:rsidR="00095CBF" w:rsidRPr="00292F1D">
        <w:rPr>
          <w:bCs/>
        </w:rPr>
        <w:t>”,</w:t>
      </w:r>
    </w:p>
    <w:p w:rsidR="001B35E7" w:rsidRPr="00292F1D" w:rsidRDefault="006B5764" w:rsidP="006B5764">
      <w:pPr>
        <w:pStyle w:val="Default"/>
        <w:numPr>
          <w:ilvl w:val="0"/>
          <w:numId w:val="8"/>
        </w:numPr>
        <w:spacing w:line="276" w:lineRule="auto"/>
        <w:jc w:val="both"/>
        <w:rPr>
          <w:bCs/>
        </w:rPr>
      </w:pPr>
      <w:r>
        <w:t>Sygnatariusze</w:t>
      </w:r>
      <w:r w:rsidR="001B35E7" w:rsidRPr="00292F1D">
        <w:t xml:space="preserve"> listu otwartego dotyczącego </w:t>
      </w:r>
      <w:proofErr w:type="spellStart"/>
      <w:r w:rsidR="001B35E7" w:rsidRPr="00292F1D">
        <w:t>deakcesji</w:t>
      </w:r>
      <w:proofErr w:type="spellEnd"/>
      <w:r w:rsidR="001B35E7" w:rsidRPr="00292F1D">
        <w:t xml:space="preserve"> muzealiów,</w:t>
      </w:r>
    </w:p>
    <w:p w:rsidR="00773D98" w:rsidRPr="00292F1D" w:rsidRDefault="006B5764" w:rsidP="006B5764">
      <w:pPr>
        <w:pStyle w:val="Akapitzlist"/>
        <w:numPr>
          <w:ilvl w:val="0"/>
          <w:numId w:val="8"/>
        </w:numPr>
        <w:spacing w:line="276" w:lineRule="auto"/>
        <w:contextualSpacing w:val="0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Oddział Wielkopolski</w:t>
      </w:r>
      <w:r w:rsidR="00773D98" w:rsidRPr="00292F1D">
        <w:rPr>
          <w:rFonts w:ascii="Times New Roman" w:hAnsi="Times New Roman" w:cs="Times New Roman"/>
          <w:lang w:eastAsia="en-US"/>
        </w:rPr>
        <w:t xml:space="preserve"> Stowarzyszenia Muzealników Polskich,</w:t>
      </w:r>
    </w:p>
    <w:p w:rsidR="006B5764" w:rsidRDefault="006B5764" w:rsidP="006B5764">
      <w:pPr>
        <w:pStyle w:val="Akapitzlist"/>
        <w:numPr>
          <w:ilvl w:val="0"/>
          <w:numId w:val="8"/>
        </w:numPr>
        <w:spacing w:line="276" w:lineRule="auto"/>
        <w:contextualSpacing w:val="0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Polskie Stowarzyszenie Inwentaryzatorów Muzealnych.</w:t>
      </w:r>
    </w:p>
    <w:p w:rsidR="00AD643C" w:rsidRPr="006B5764" w:rsidRDefault="00CD4833" w:rsidP="006B5764">
      <w:pPr>
        <w:pStyle w:val="Akapitzlist"/>
        <w:numPr>
          <w:ilvl w:val="0"/>
          <w:numId w:val="26"/>
        </w:numPr>
        <w:spacing w:line="276" w:lineRule="auto"/>
        <w:contextualSpacing w:val="0"/>
        <w:jc w:val="both"/>
        <w:rPr>
          <w:rFonts w:ascii="Times New Roman" w:hAnsi="Times New Roman" w:cs="Times New Roman"/>
          <w:lang w:eastAsia="en-US"/>
        </w:rPr>
      </w:pPr>
      <w:r w:rsidRPr="006B5764">
        <w:rPr>
          <w:rFonts w:ascii="Times New Roman" w:hAnsi="Times New Roman" w:cs="Times New Roman"/>
          <w:lang w:eastAsia="en-US"/>
        </w:rPr>
        <w:t>tekst U</w:t>
      </w:r>
      <w:r w:rsidR="00773D98" w:rsidRPr="006B5764">
        <w:rPr>
          <w:rFonts w:ascii="Times New Roman" w:hAnsi="Times New Roman" w:cs="Times New Roman"/>
          <w:lang w:eastAsia="en-US"/>
        </w:rPr>
        <w:t>stawy o muzeach z naniesionymi uwagami w/w podmiotów.</w:t>
      </w:r>
    </w:p>
    <w:p w:rsidR="00AD071C" w:rsidRPr="00292F1D" w:rsidRDefault="00AD071C" w:rsidP="006B5764">
      <w:pPr>
        <w:pStyle w:val="Akapitzlist"/>
        <w:spacing w:line="276" w:lineRule="auto"/>
        <w:contextualSpacing w:val="0"/>
        <w:jc w:val="both"/>
        <w:rPr>
          <w:rFonts w:ascii="Times New Roman" w:hAnsi="Times New Roman" w:cs="Times New Roman"/>
          <w:lang w:eastAsia="en-US"/>
        </w:rPr>
      </w:pPr>
    </w:p>
    <w:p w:rsidR="006577D8" w:rsidRPr="00292F1D" w:rsidRDefault="006F7FCD" w:rsidP="006B5764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O</w:t>
      </w:r>
      <w:r w:rsidR="006B5764">
        <w:rPr>
          <w:rFonts w:ascii="Times New Roman" w:hAnsi="Times New Roman" w:cs="Times New Roman"/>
          <w:lang w:eastAsia="en-US"/>
        </w:rPr>
        <w:t xml:space="preserve">opracowania </w:t>
      </w:r>
      <w:r>
        <w:rPr>
          <w:rFonts w:ascii="Times New Roman" w:hAnsi="Times New Roman" w:cs="Times New Roman"/>
          <w:lang w:eastAsia="en-US"/>
        </w:rPr>
        <w:t>uzupełniające</w:t>
      </w:r>
      <w:r w:rsidR="006577D8" w:rsidRPr="00292F1D">
        <w:rPr>
          <w:rFonts w:ascii="Times New Roman" w:hAnsi="Times New Roman" w:cs="Times New Roman"/>
          <w:lang w:eastAsia="en-US"/>
        </w:rPr>
        <w:t>:</w:t>
      </w:r>
    </w:p>
    <w:p w:rsidR="006577D8" w:rsidRPr="00292F1D" w:rsidRDefault="006577D8" w:rsidP="006B5764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="Times New Roman" w:hAnsi="Times New Roman" w:cs="Times New Roman"/>
          <w:lang w:eastAsia="en-US"/>
        </w:rPr>
      </w:pPr>
      <w:r w:rsidRPr="00292F1D">
        <w:rPr>
          <w:rFonts w:ascii="Times New Roman" w:hAnsi="Times New Roman" w:cs="Times New Roman"/>
          <w:lang w:eastAsia="en-US"/>
        </w:rPr>
        <w:t>rekomendacje NIM</w:t>
      </w:r>
      <w:r w:rsidR="006B5764">
        <w:rPr>
          <w:rFonts w:ascii="Times New Roman" w:hAnsi="Times New Roman" w:cs="Times New Roman"/>
          <w:lang w:eastAsia="en-US"/>
        </w:rPr>
        <w:t>OZ z 18 maja 2016 r.</w:t>
      </w:r>
      <w:r w:rsidRPr="00292F1D">
        <w:rPr>
          <w:rFonts w:ascii="Times New Roman" w:hAnsi="Times New Roman" w:cs="Times New Roman"/>
          <w:lang w:eastAsia="en-US"/>
        </w:rPr>
        <w:t>,</w:t>
      </w:r>
    </w:p>
    <w:p w:rsidR="006577D8" w:rsidRPr="00292F1D" w:rsidRDefault="00CD4833" w:rsidP="006B5764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="Times New Roman" w:hAnsi="Times New Roman" w:cs="Times New Roman"/>
          <w:lang w:eastAsia="en-US"/>
        </w:rPr>
      </w:pPr>
      <w:r w:rsidRPr="00292F1D">
        <w:rPr>
          <w:rFonts w:ascii="Times New Roman" w:hAnsi="Times New Roman" w:cs="Times New Roman"/>
          <w:lang w:eastAsia="en-US"/>
        </w:rPr>
        <w:t>opinia dot</w:t>
      </w:r>
      <w:r w:rsidR="003F006E" w:rsidRPr="00292F1D">
        <w:rPr>
          <w:rFonts w:ascii="Times New Roman" w:hAnsi="Times New Roman" w:cs="Times New Roman"/>
          <w:lang w:eastAsia="en-US"/>
        </w:rPr>
        <w:t>ycząca</w:t>
      </w:r>
      <w:r w:rsidR="006577D8" w:rsidRPr="00292F1D">
        <w:rPr>
          <w:rFonts w:ascii="Times New Roman" w:hAnsi="Times New Roman" w:cs="Times New Roman"/>
          <w:lang w:eastAsia="en-US"/>
        </w:rPr>
        <w:t xml:space="preserve"> implementacji uchwał I Kongresu Muzealników Polskich do polskiego systemu prawnego,</w:t>
      </w:r>
    </w:p>
    <w:p w:rsidR="00AD071C" w:rsidRPr="00292F1D" w:rsidRDefault="00AD071C" w:rsidP="006B5764">
      <w:pPr>
        <w:pStyle w:val="Akapitzlist"/>
        <w:spacing w:line="276" w:lineRule="auto"/>
        <w:contextualSpacing w:val="0"/>
        <w:jc w:val="both"/>
        <w:rPr>
          <w:rFonts w:ascii="Times New Roman" w:hAnsi="Times New Roman" w:cs="Times New Roman"/>
          <w:lang w:eastAsia="en-US"/>
        </w:rPr>
      </w:pPr>
    </w:p>
    <w:p w:rsidR="006F7FCD" w:rsidRPr="006F7FCD" w:rsidRDefault="006577D8" w:rsidP="006B5764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  <w:rPr>
          <w:rFonts w:ascii="Times New Roman" w:hAnsi="Times New Roman" w:cs="Times New Roman"/>
          <w:lang w:eastAsia="en-US"/>
        </w:rPr>
      </w:pPr>
      <w:r w:rsidRPr="006F7FCD">
        <w:rPr>
          <w:rFonts w:ascii="Times New Roman" w:hAnsi="Times New Roman" w:cs="Times New Roman"/>
          <w:bCs/>
          <w:lang w:eastAsia="en-US"/>
        </w:rPr>
        <w:t>Pro</w:t>
      </w:r>
      <w:r w:rsidR="00AD643C" w:rsidRPr="006F7FCD">
        <w:rPr>
          <w:rFonts w:ascii="Times New Roman" w:hAnsi="Times New Roman" w:cs="Times New Roman"/>
          <w:bCs/>
          <w:lang w:eastAsia="en-US"/>
        </w:rPr>
        <w:t>jekt Ustawy o muzeach</w:t>
      </w:r>
      <w:r w:rsidR="006B5764" w:rsidRPr="006F7FCD">
        <w:rPr>
          <w:rFonts w:ascii="Times New Roman" w:hAnsi="Times New Roman" w:cs="Times New Roman"/>
          <w:bCs/>
          <w:lang w:eastAsia="en-US"/>
        </w:rPr>
        <w:t xml:space="preserve"> </w:t>
      </w:r>
      <w:r w:rsidRPr="006F7FCD">
        <w:rPr>
          <w:rFonts w:ascii="Times New Roman" w:hAnsi="Times New Roman" w:cs="Times New Roman"/>
          <w:lang w:eastAsia="en-US"/>
        </w:rPr>
        <w:t>wraz z</w:t>
      </w:r>
      <w:r w:rsidR="006F7FCD" w:rsidRPr="006F7FCD">
        <w:rPr>
          <w:rFonts w:ascii="Times New Roman" w:hAnsi="Times New Roman" w:cs="Times New Roman"/>
          <w:lang w:eastAsia="en-US"/>
        </w:rPr>
        <w:t>:</w:t>
      </w:r>
    </w:p>
    <w:p w:rsidR="006F7FCD" w:rsidRPr="006F7FCD" w:rsidRDefault="006F7FCD" w:rsidP="006F7FCD">
      <w:pPr>
        <w:pStyle w:val="Akapitzlist"/>
        <w:numPr>
          <w:ilvl w:val="0"/>
          <w:numId w:val="28"/>
        </w:numPr>
        <w:spacing w:line="276" w:lineRule="auto"/>
        <w:contextualSpacing w:val="0"/>
        <w:jc w:val="both"/>
        <w:rPr>
          <w:rFonts w:ascii="Times New Roman" w:hAnsi="Times New Roman" w:cs="Times New Roman"/>
          <w:lang w:eastAsia="en-US"/>
        </w:rPr>
      </w:pPr>
      <w:r w:rsidRPr="006F7FCD">
        <w:rPr>
          <w:rFonts w:ascii="Times New Roman" w:hAnsi="Times New Roman" w:cs="Times New Roman"/>
          <w:lang w:eastAsia="en-US"/>
        </w:rPr>
        <w:t>u</w:t>
      </w:r>
      <w:r w:rsidR="006577D8" w:rsidRPr="006F7FCD">
        <w:rPr>
          <w:rFonts w:ascii="Times New Roman" w:hAnsi="Times New Roman" w:cs="Times New Roman"/>
          <w:lang w:eastAsia="en-US"/>
        </w:rPr>
        <w:t>zasadni</w:t>
      </w:r>
      <w:r w:rsidRPr="006F7FCD">
        <w:rPr>
          <w:rFonts w:ascii="Times New Roman" w:hAnsi="Times New Roman" w:cs="Times New Roman"/>
          <w:lang w:eastAsia="en-US"/>
        </w:rPr>
        <w:t>em,</w:t>
      </w:r>
    </w:p>
    <w:p w:rsidR="006577D8" w:rsidRPr="006F7FCD" w:rsidRDefault="006F7FCD" w:rsidP="006F7FCD">
      <w:pPr>
        <w:pStyle w:val="Akapitzlist"/>
        <w:numPr>
          <w:ilvl w:val="0"/>
          <w:numId w:val="28"/>
        </w:numPr>
        <w:spacing w:line="276" w:lineRule="auto"/>
        <w:contextualSpacing w:val="0"/>
        <w:jc w:val="both"/>
        <w:rPr>
          <w:rFonts w:ascii="Times New Roman" w:hAnsi="Times New Roman" w:cs="Times New Roman"/>
          <w:lang w:eastAsia="en-US"/>
        </w:rPr>
      </w:pPr>
      <w:r w:rsidRPr="006F7FCD">
        <w:rPr>
          <w:rFonts w:ascii="Times New Roman" w:hAnsi="Times New Roman" w:cs="Times New Roman"/>
          <w:lang w:eastAsia="en-US"/>
        </w:rPr>
        <w:t xml:space="preserve"> </w:t>
      </w:r>
      <w:r w:rsidR="00AD643C" w:rsidRPr="006F7FCD">
        <w:rPr>
          <w:rFonts w:ascii="Times New Roman" w:hAnsi="Times New Roman" w:cs="Times New Roman"/>
          <w:lang w:eastAsia="en-US"/>
        </w:rPr>
        <w:t>OSR.</w:t>
      </w:r>
    </w:p>
    <w:p w:rsidR="0034587D" w:rsidRPr="006B5764" w:rsidRDefault="0034587D" w:rsidP="006B5764">
      <w:pPr>
        <w:spacing w:line="276" w:lineRule="auto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</w:p>
    <w:p w:rsidR="007220EE" w:rsidRDefault="00165778" w:rsidP="00165778">
      <w:pPr>
        <w:spacing w:line="276" w:lineRule="auto"/>
        <w:ind w:left="4956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</w:t>
      </w:r>
    </w:p>
    <w:p w:rsidR="006B5764" w:rsidRDefault="006B5764" w:rsidP="006B5764">
      <w:pPr>
        <w:spacing w:line="276" w:lineRule="auto"/>
        <w:rPr>
          <w:rFonts w:ascii="Times New Roman" w:hAnsi="Times New Roman" w:cs="Times New Roman"/>
          <w:color w:val="auto"/>
          <w:sz w:val="16"/>
          <w:szCs w:val="16"/>
        </w:rPr>
      </w:pPr>
    </w:p>
    <w:p w:rsidR="006B5764" w:rsidRDefault="006B5764" w:rsidP="007220EE">
      <w:pPr>
        <w:spacing w:line="276" w:lineRule="auto"/>
        <w:ind w:left="4956"/>
        <w:rPr>
          <w:rFonts w:ascii="Times New Roman" w:hAnsi="Times New Roman" w:cs="Times New Roman"/>
          <w:color w:val="auto"/>
          <w:sz w:val="16"/>
          <w:szCs w:val="16"/>
        </w:rPr>
      </w:pPr>
    </w:p>
    <w:p w:rsidR="006B5764" w:rsidRDefault="006B5764" w:rsidP="007220EE">
      <w:pPr>
        <w:spacing w:line="276" w:lineRule="auto"/>
        <w:ind w:left="4956"/>
        <w:rPr>
          <w:rFonts w:ascii="Times New Roman" w:hAnsi="Times New Roman" w:cs="Times New Roman"/>
          <w:color w:val="auto"/>
          <w:sz w:val="16"/>
          <w:szCs w:val="16"/>
        </w:rPr>
      </w:pPr>
    </w:p>
    <w:p w:rsidR="004933D7" w:rsidRDefault="004933D7" w:rsidP="006022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</w:p>
    <w:p w:rsidR="006F7FCD" w:rsidRDefault="006F7FCD" w:rsidP="006022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</w:p>
    <w:p w:rsidR="000A1CFF" w:rsidRDefault="000A1CFF" w:rsidP="006022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</w:p>
    <w:p w:rsidR="000A1CFF" w:rsidRDefault="000A1CFF" w:rsidP="006022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bookmarkStart w:id="0" w:name="_GoBack"/>
      <w:bookmarkEnd w:id="0"/>
    </w:p>
    <w:p w:rsidR="006F7FCD" w:rsidRDefault="006F7FCD" w:rsidP="006022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</w:p>
    <w:p w:rsidR="006F7FCD" w:rsidRDefault="006F7FCD" w:rsidP="006022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</w:p>
    <w:p w:rsidR="0060225D" w:rsidRDefault="0060225D" w:rsidP="006022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 w:rsidRPr="0060225D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lastRenderedPageBreak/>
        <w:t xml:space="preserve">Informacja </w:t>
      </w:r>
    </w:p>
    <w:p w:rsidR="0060225D" w:rsidRPr="0060225D" w:rsidRDefault="0060225D" w:rsidP="0060225D">
      <w:pPr>
        <w:spacing w:line="36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u w:val="single"/>
        </w:rPr>
      </w:pPr>
      <w:r w:rsidRPr="0060225D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o założeniach, przebiegu prac oraz podsumowujących je rekomendacjach</w:t>
      </w:r>
    </w:p>
    <w:p w:rsidR="0060225D" w:rsidRDefault="0060225D" w:rsidP="00780E8B">
      <w:pPr>
        <w:spacing w:line="360" w:lineRule="auto"/>
        <w:ind w:firstLine="720"/>
        <w:rPr>
          <w:rFonts w:ascii="Times New Roman" w:eastAsiaTheme="minorHAnsi" w:hAnsi="Times New Roman" w:cs="Times New Roman"/>
          <w:bCs/>
          <w:sz w:val="24"/>
          <w:szCs w:val="24"/>
        </w:rPr>
      </w:pPr>
    </w:p>
    <w:p w:rsidR="00780E8B" w:rsidRPr="00292F1D" w:rsidRDefault="003720E6" w:rsidP="00780E8B">
      <w:pPr>
        <w:spacing w:line="360" w:lineRule="auto"/>
        <w:ind w:firstLine="720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292F1D">
        <w:rPr>
          <w:rFonts w:ascii="Times New Roman" w:eastAsiaTheme="minorHAnsi" w:hAnsi="Times New Roman" w:cs="Times New Roman"/>
          <w:bCs/>
          <w:sz w:val="24"/>
          <w:szCs w:val="24"/>
        </w:rPr>
        <w:t>W Narodowym Instytucie Muzealnictwa i Ochrony Zbiorów zakończyły się prace nad</w:t>
      </w:r>
      <w:r w:rsidR="00AC7C9B" w:rsidRPr="00292F1D">
        <w:rPr>
          <w:rFonts w:ascii="Times New Roman" w:eastAsiaTheme="minorHAnsi" w:hAnsi="Times New Roman" w:cs="Times New Roman"/>
          <w:bCs/>
          <w:sz w:val="24"/>
          <w:szCs w:val="24"/>
        </w:rPr>
        <w:t xml:space="preserve"> zmianami</w:t>
      </w:r>
      <w:r w:rsidRPr="00292F1D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292F1D">
        <w:rPr>
          <w:rFonts w:ascii="Times New Roman" w:eastAsiaTheme="minorHAnsi" w:hAnsi="Times New Roman" w:cs="Times New Roman"/>
          <w:bCs/>
          <w:iCs/>
          <w:sz w:val="24"/>
          <w:szCs w:val="24"/>
        </w:rPr>
        <w:t>Ustawy o muzeach</w:t>
      </w:r>
      <w:r w:rsidR="00FA3CAC">
        <w:rPr>
          <w:rFonts w:ascii="Times New Roman" w:eastAsiaTheme="minorHAnsi" w:hAnsi="Times New Roman" w:cs="Times New Roman"/>
          <w:bCs/>
          <w:sz w:val="24"/>
          <w:szCs w:val="24"/>
        </w:rPr>
        <w:t xml:space="preserve">. Prace </w:t>
      </w:r>
      <w:r w:rsidRPr="00292F1D">
        <w:rPr>
          <w:rFonts w:ascii="Times New Roman" w:eastAsiaTheme="minorHAnsi" w:hAnsi="Times New Roman" w:cs="Times New Roman"/>
          <w:bCs/>
          <w:sz w:val="24"/>
          <w:szCs w:val="24"/>
        </w:rPr>
        <w:t xml:space="preserve">zainicjowane </w:t>
      </w:r>
      <w:r w:rsidR="00AC7C9B" w:rsidRPr="00292F1D">
        <w:rPr>
          <w:rFonts w:ascii="Times New Roman" w:eastAsiaTheme="minorHAnsi" w:hAnsi="Times New Roman" w:cs="Times New Roman"/>
          <w:bCs/>
          <w:sz w:val="24"/>
          <w:szCs w:val="24"/>
        </w:rPr>
        <w:t>zostały wiosną 2016</w:t>
      </w:r>
      <w:r w:rsidRPr="00292F1D">
        <w:rPr>
          <w:rFonts w:ascii="Times New Roman" w:eastAsiaTheme="minorHAnsi" w:hAnsi="Times New Roman" w:cs="Times New Roman"/>
          <w:bCs/>
          <w:sz w:val="24"/>
          <w:szCs w:val="24"/>
        </w:rPr>
        <w:t xml:space="preserve"> roku decyzją Sekretarza Stanu w Ministerstwie Kultury i Dziedzictwa Narodowego Ministra Jarosława </w:t>
      </w:r>
      <w:proofErr w:type="spellStart"/>
      <w:r w:rsidRPr="00292F1D">
        <w:rPr>
          <w:rFonts w:ascii="Times New Roman" w:eastAsiaTheme="minorHAnsi" w:hAnsi="Times New Roman" w:cs="Times New Roman"/>
          <w:bCs/>
          <w:sz w:val="24"/>
          <w:szCs w:val="24"/>
        </w:rPr>
        <w:t>Sellina</w:t>
      </w:r>
      <w:proofErr w:type="spellEnd"/>
      <w:r w:rsidRPr="00292F1D">
        <w:rPr>
          <w:rFonts w:ascii="Times New Roman" w:eastAsiaTheme="minorHAnsi" w:hAnsi="Times New Roman" w:cs="Times New Roman"/>
          <w:bCs/>
          <w:sz w:val="24"/>
          <w:szCs w:val="24"/>
        </w:rPr>
        <w:t>, w odpowiedzi na postulaty organizacji, środo</w:t>
      </w:r>
      <w:r w:rsidR="00780E8B" w:rsidRPr="00292F1D">
        <w:rPr>
          <w:rFonts w:ascii="Times New Roman" w:eastAsiaTheme="minorHAnsi" w:hAnsi="Times New Roman" w:cs="Times New Roman"/>
          <w:bCs/>
          <w:sz w:val="24"/>
          <w:szCs w:val="24"/>
        </w:rPr>
        <w:t>wisk oraz instytucji muzealnych. Prace te były pierwszą od wprowadzenia</w:t>
      </w:r>
      <w:r w:rsidRPr="00292F1D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292F1D">
        <w:rPr>
          <w:rFonts w:ascii="Times New Roman" w:eastAsiaTheme="minorHAnsi" w:hAnsi="Times New Roman" w:cs="Times New Roman"/>
          <w:bCs/>
          <w:iCs/>
          <w:sz w:val="24"/>
          <w:szCs w:val="24"/>
        </w:rPr>
        <w:t>Ustawy</w:t>
      </w:r>
      <w:r w:rsidRPr="00292F1D">
        <w:rPr>
          <w:rFonts w:ascii="Times New Roman" w:eastAsiaTheme="minorHAnsi" w:hAnsi="Times New Roman" w:cs="Times New Roman"/>
          <w:bCs/>
          <w:sz w:val="24"/>
          <w:szCs w:val="24"/>
        </w:rPr>
        <w:t xml:space="preserve"> w roku 1996 próbą </w:t>
      </w:r>
      <w:r w:rsidR="00780E8B" w:rsidRPr="00292F1D">
        <w:rPr>
          <w:rFonts w:ascii="Times New Roman" w:eastAsiaTheme="minorHAnsi" w:hAnsi="Times New Roman" w:cs="Times New Roman"/>
          <w:bCs/>
          <w:sz w:val="24"/>
          <w:szCs w:val="24"/>
        </w:rPr>
        <w:t>jej całościowej analizy</w:t>
      </w:r>
      <w:r w:rsidRPr="00292F1D">
        <w:rPr>
          <w:rFonts w:ascii="Times New Roman" w:eastAsiaTheme="minorHAnsi" w:hAnsi="Times New Roman" w:cs="Times New Roman"/>
          <w:bCs/>
          <w:sz w:val="24"/>
          <w:szCs w:val="24"/>
        </w:rPr>
        <w:t>, realizowaną z inspiracji Ministerstwa Kultury i Dziedzictwa Narodowego.</w:t>
      </w:r>
    </w:p>
    <w:p w:rsidR="009F4C03" w:rsidRDefault="009F4C03" w:rsidP="00780E8B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A3CAC" w:rsidRPr="00292F1D" w:rsidRDefault="00FA3CAC" w:rsidP="00780E8B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720E6" w:rsidRDefault="003720E6" w:rsidP="00780E8B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92F1D">
        <w:rPr>
          <w:rFonts w:ascii="Times New Roman" w:hAnsi="Times New Roman" w:cs="Times New Roman"/>
          <w:sz w:val="24"/>
          <w:szCs w:val="24"/>
        </w:rPr>
        <w:t xml:space="preserve">W piśmie powierzającym NIMOZ realizację wymienionego wyżej zadania (DDK/ 889/Z/42/16 z 4 marca 2016), określone zostały </w:t>
      </w:r>
      <w:r w:rsidR="00780E8B" w:rsidRPr="00292F1D">
        <w:rPr>
          <w:rFonts w:ascii="Times New Roman" w:hAnsi="Times New Roman" w:cs="Times New Roman"/>
          <w:sz w:val="24"/>
          <w:szCs w:val="24"/>
        </w:rPr>
        <w:t>jego ramy</w:t>
      </w:r>
      <w:r w:rsidRPr="00292F1D">
        <w:rPr>
          <w:rFonts w:ascii="Times New Roman" w:hAnsi="Times New Roman" w:cs="Times New Roman"/>
          <w:sz w:val="24"/>
          <w:szCs w:val="24"/>
        </w:rPr>
        <w:t>:</w:t>
      </w:r>
    </w:p>
    <w:p w:rsidR="00FA3CAC" w:rsidRPr="00292F1D" w:rsidRDefault="00FA3CAC" w:rsidP="00780E8B">
      <w:pPr>
        <w:spacing w:line="360" w:lineRule="auto"/>
        <w:ind w:firstLine="720"/>
        <w:rPr>
          <w:rFonts w:ascii="Times New Roman" w:eastAsiaTheme="minorHAnsi" w:hAnsi="Times New Roman" w:cs="Times New Roman"/>
          <w:bCs/>
          <w:sz w:val="24"/>
          <w:szCs w:val="24"/>
        </w:rPr>
      </w:pPr>
    </w:p>
    <w:p w:rsidR="00FA3CAC" w:rsidRDefault="003720E6" w:rsidP="00FA3CAC">
      <w:pPr>
        <w:pStyle w:val="Teksttreci0"/>
        <w:shd w:val="clear" w:color="auto" w:fill="auto"/>
        <w:spacing w:line="360" w:lineRule="auto"/>
        <w:ind w:left="708" w:right="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2F1D">
        <w:rPr>
          <w:rFonts w:ascii="Times New Roman" w:hAnsi="Times New Roman" w:cs="Times New Roman"/>
          <w:i/>
          <w:sz w:val="24"/>
          <w:szCs w:val="24"/>
        </w:rPr>
        <w:t>W związku z treścią § 7 pkt 1 Statutu Narodowego Instytutu Muzealnictwa i Ochrony Zbiorów, w reakcji na licznie napływaj</w:t>
      </w:r>
      <w:r w:rsidR="009F4C03" w:rsidRPr="00292F1D">
        <w:rPr>
          <w:rFonts w:ascii="Times New Roman" w:hAnsi="Times New Roman" w:cs="Times New Roman"/>
          <w:i/>
          <w:sz w:val="24"/>
          <w:szCs w:val="24"/>
        </w:rPr>
        <w:t xml:space="preserve">ące do </w:t>
      </w:r>
      <w:proofErr w:type="spellStart"/>
      <w:r w:rsidR="009F4C03" w:rsidRPr="00292F1D">
        <w:rPr>
          <w:rFonts w:ascii="Times New Roman" w:hAnsi="Times New Roman" w:cs="Times New Roman"/>
          <w:i/>
          <w:sz w:val="24"/>
          <w:szCs w:val="24"/>
        </w:rPr>
        <w:t>MKiDN</w:t>
      </w:r>
      <w:proofErr w:type="spellEnd"/>
      <w:r w:rsidR="009F4C03" w:rsidRPr="00292F1D">
        <w:rPr>
          <w:rFonts w:ascii="Times New Roman" w:hAnsi="Times New Roman" w:cs="Times New Roman"/>
          <w:i/>
          <w:sz w:val="24"/>
          <w:szCs w:val="24"/>
        </w:rPr>
        <w:t xml:space="preserve"> postulaty zmian w U</w:t>
      </w:r>
      <w:r w:rsidRPr="00292F1D">
        <w:rPr>
          <w:rFonts w:ascii="Times New Roman" w:hAnsi="Times New Roman" w:cs="Times New Roman"/>
          <w:i/>
          <w:sz w:val="24"/>
          <w:szCs w:val="24"/>
        </w:rPr>
        <w:t xml:space="preserve">stawie o muzeach, proszę Pana Dyrektora o powołanie grona ekspertów (w tym prawników-legislatorów), którzy na zlecenie NIMOZ opracują projekt zmian przepisów ww. ustawy. Projekt winien uwzględniać postulaty wyrażone m.in. w uchwałach I Kongresu Muzealników Polskich, których konkretyzację zobowiązał się przedłożyć jego Komitet Programowy i w dokumentach innych środowisk reprezentatywnych dla polskiego muzealnictwa (m.in. muzealników zrzeszonych w Ogólnopolskim Komitecie Protestacyjnym NSZZ Solidarność „Dziady Kultury"). Zespół winien pozostawać w stałym kontakcie z Departamentem Dziedzictwa Kulturowego </w:t>
      </w:r>
      <w:proofErr w:type="spellStart"/>
      <w:r w:rsidRPr="00292F1D">
        <w:rPr>
          <w:rFonts w:ascii="Times New Roman" w:hAnsi="Times New Roman" w:cs="Times New Roman"/>
          <w:i/>
          <w:sz w:val="24"/>
          <w:szCs w:val="24"/>
        </w:rPr>
        <w:t>MKiDN</w:t>
      </w:r>
      <w:proofErr w:type="spellEnd"/>
      <w:r w:rsidRPr="00292F1D">
        <w:rPr>
          <w:rFonts w:ascii="Times New Roman" w:hAnsi="Times New Roman" w:cs="Times New Roman"/>
          <w:i/>
          <w:sz w:val="24"/>
          <w:szCs w:val="24"/>
        </w:rPr>
        <w:t xml:space="preserve">, który wobec niego reprezentować będzie stanowisko resortu. </w:t>
      </w:r>
    </w:p>
    <w:p w:rsidR="003720E6" w:rsidRPr="00292F1D" w:rsidRDefault="003720E6" w:rsidP="00FA3CAC">
      <w:pPr>
        <w:pStyle w:val="Teksttreci0"/>
        <w:shd w:val="clear" w:color="auto" w:fill="auto"/>
        <w:spacing w:line="360" w:lineRule="auto"/>
        <w:ind w:left="708" w:right="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2F1D">
        <w:rPr>
          <w:rFonts w:ascii="Times New Roman" w:hAnsi="Times New Roman" w:cs="Times New Roman"/>
          <w:i/>
          <w:sz w:val="24"/>
          <w:szCs w:val="24"/>
        </w:rPr>
        <w:t>Oczekuję, że projekt zmian opracowany zostanie zgodnie z wymogami określonymi dla projektów dokumentów rządowych w uchwale Nr 190 Rady Ministrów z dnia 29 października 2013 r. Regulaminie pracy Rady Ministrów, tj. oprócz projektu części normatywnej zawierać będzie również projekt uzasadnienia i oceny skutków regulacji.</w:t>
      </w:r>
    </w:p>
    <w:p w:rsidR="004933D7" w:rsidRDefault="004933D7" w:rsidP="00FA3CAC">
      <w:pPr>
        <w:pStyle w:val="Teksttreci0"/>
        <w:shd w:val="clear" w:color="auto" w:fill="auto"/>
        <w:spacing w:line="360" w:lineRule="auto"/>
        <w:ind w:right="60"/>
        <w:jc w:val="center"/>
        <w:rPr>
          <w:rFonts w:ascii="Times New Roman" w:hAnsi="Times New Roman" w:cs="Times New Roman"/>
          <w:sz w:val="24"/>
          <w:szCs w:val="24"/>
        </w:rPr>
      </w:pPr>
    </w:p>
    <w:p w:rsidR="004933D7" w:rsidRDefault="004933D7" w:rsidP="00FA3CAC">
      <w:pPr>
        <w:pStyle w:val="Teksttreci0"/>
        <w:shd w:val="clear" w:color="auto" w:fill="auto"/>
        <w:spacing w:line="360" w:lineRule="auto"/>
        <w:ind w:right="60"/>
        <w:jc w:val="center"/>
        <w:rPr>
          <w:rFonts w:ascii="Times New Roman" w:hAnsi="Times New Roman" w:cs="Times New Roman"/>
          <w:sz w:val="24"/>
          <w:szCs w:val="24"/>
        </w:rPr>
      </w:pPr>
    </w:p>
    <w:p w:rsidR="004933D7" w:rsidRDefault="004933D7" w:rsidP="00FA3CAC">
      <w:pPr>
        <w:pStyle w:val="Teksttreci0"/>
        <w:shd w:val="clear" w:color="auto" w:fill="auto"/>
        <w:spacing w:line="360" w:lineRule="auto"/>
        <w:ind w:right="60"/>
        <w:jc w:val="center"/>
        <w:rPr>
          <w:rFonts w:ascii="Times New Roman" w:hAnsi="Times New Roman" w:cs="Times New Roman"/>
          <w:sz w:val="24"/>
          <w:szCs w:val="24"/>
        </w:rPr>
      </w:pPr>
    </w:p>
    <w:p w:rsidR="00CB508B" w:rsidRPr="00292F1D" w:rsidRDefault="00FA3CAC" w:rsidP="00FA3CAC">
      <w:pPr>
        <w:pStyle w:val="Teksttreci0"/>
        <w:shd w:val="clear" w:color="auto" w:fill="auto"/>
        <w:spacing w:line="360" w:lineRule="auto"/>
        <w:ind w:right="6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***</w:t>
      </w:r>
    </w:p>
    <w:p w:rsidR="009F4C03" w:rsidRPr="00292F1D" w:rsidRDefault="009F4C03" w:rsidP="009F4C03">
      <w:pPr>
        <w:pStyle w:val="Teksttreci0"/>
        <w:shd w:val="clear" w:color="auto" w:fill="auto"/>
        <w:spacing w:line="360" w:lineRule="auto"/>
        <w:ind w:right="6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F1D">
        <w:rPr>
          <w:rFonts w:ascii="Times New Roman" w:hAnsi="Times New Roman" w:cs="Times New Roman"/>
          <w:bCs/>
          <w:sz w:val="24"/>
          <w:szCs w:val="24"/>
        </w:rPr>
        <w:t xml:space="preserve">Zasadniczym celem </w:t>
      </w:r>
      <w:r w:rsidR="00FA3CAC">
        <w:rPr>
          <w:rFonts w:ascii="Times New Roman" w:hAnsi="Times New Roman" w:cs="Times New Roman"/>
          <w:bCs/>
          <w:sz w:val="24"/>
          <w:szCs w:val="24"/>
        </w:rPr>
        <w:t xml:space="preserve">projektowanych </w:t>
      </w:r>
      <w:r w:rsidRPr="00292F1D">
        <w:rPr>
          <w:rFonts w:ascii="Times New Roman" w:hAnsi="Times New Roman" w:cs="Times New Roman"/>
          <w:bCs/>
          <w:sz w:val="24"/>
          <w:szCs w:val="24"/>
        </w:rPr>
        <w:t xml:space="preserve">zmian jest dostosowanie przepisów </w:t>
      </w:r>
      <w:r w:rsidRPr="00292F1D">
        <w:rPr>
          <w:rFonts w:ascii="Times New Roman" w:hAnsi="Times New Roman" w:cs="Times New Roman"/>
          <w:bCs/>
          <w:iCs/>
          <w:sz w:val="24"/>
          <w:szCs w:val="24"/>
        </w:rPr>
        <w:t>Ustawy o muzeach</w:t>
      </w:r>
      <w:r w:rsidRPr="00292F1D">
        <w:rPr>
          <w:rFonts w:ascii="Times New Roman" w:hAnsi="Times New Roman" w:cs="Times New Roman"/>
          <w:bCs/>
          <w:sz w:val="24"/>
          <w:szCs w:val="24"/>
        </w:rPr>
        <w:t xml:space="preserve"> do zmieniających się dynamicznie warunków funkcjonowania muzeów. Tym samym proponowane spektrum zmian jest szerokie i obejmuje w szczególności: </w:t>
      </w:r>
    </w:p>
    <w:p w:rsidR="009F4C03" w:rsidRPr="00292F1D" w:rsidRDefault="009F4C03" w:rsidP="009F4C03">
      <w:pPr>
        <w:pStyle w:val="Teksttreci0"/>
        <w:numPr>
          <w:ilvl w:val="0"/>
          <w:numId w:val="2"/>
        </w:numPr>
        <w:shd w:val="clear" w:color="auto" w:fill="auto"/>
        <w:spacing w:line="360" w:lineRule="auto"/>
        <w:ind w:right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F1D">
        <w:rPr>
          <w:rFonts w:ascii="Times New Roman" w:hAnsi="Times New Roman" w:cs="Times New Roman"/>
          <w:bCs/>
          <w:sz w:val="24"/>
          <w:szCs w:val="24"/>
        </w:rPr>
        <w:t>uzupełnienie katalogu ustawowych zadań muzeów,</w:t>
      </w:r>
    </w:p>
    <w:p w:rsidR="009F4C03" w:rsidRPr="00292F1D" w:rsidRDefault="009F4C03" w:rsidP="009F4C03">
      <w:pPr>
        <w:pStyle w:val="Teksttreci0"/>
        <w:numPr>
          <w:ilvl w:val="0"/>
          <w:numId w:val="2"/>
        </w:numPr>
        <w:shd w:val="clear" w:color="auto" w:fill="auto"/>
        <w:spacing w:line="360" w:lineRule="auto"/>
        <w:ind w:right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F1D">
        <w:rPr>
          <w:rFonts w:ascii="Times New Roman" w:hAnsi="Times New Roman" w:cs="Times New Roman"/>
          <w:bCs/>
          <w:sz w:val="24"/>
          <w:szCs w:val="24"/>
        </w:rPr>
        <w:t>doprecyzowanie pojęcia „</w:t>
      </w:r>
      <w:proofErr w:type="spellStart"/>
      <w:r w:rsidRPr="00292F1D">
        <w:rPr>
          <w:rFonts w:ascii="Times New Roman" w:hAnsi="Times New Roman" w:cs="Times New Roman"/>
          <w:bCs/>
          <w:sz w:val="24"/>
          <w:szCs w:val="24"/>
        </w:rPr>
        <w:t>muzealium</w:t>
      </w:r>
      <w:proofErr w:type="spellEnd"/>
      <w:r w:rsidRPr="00292F1D">
        <w:rPr>
          <w:rFonts w:ascii="Times New Roman" w:hAnsi="Times New Roman" w:cs="Times New Roman"/>
          <w:bCs/>
          <w:sz w:val="24"/>
          <w:szCs w:val="24"/>
        </w:rPr>
        <w:t xml:space="preserve">”, </w:t>
      </w:r>
    </w:p>
    <w:p w:rsidR="009F4C03" w:rsidRPr="00292F1D" w:rsidRDefault="009F4C03" w:rsidP="009F4C03">
      <w:pPr>
        <w:pStyle w:val="Teksttreci0"/>
        <w:numPr>
          <w:ilvl w:val="0"/>
          <w:numId w:val="2"/>
        </w:numPr>
        <w:shd w:val="clear" w:color="auto" w:fill="auto"/>
        <w:spacing w:line="360" w:lineRule="auto"/>
        <w:ind w:right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F1D">
        <w:rPr>
          <w:rFonts w:ascii="Times New Roman" w:hAnsi="Times New Roman" w:cs="Times New Roman"/>
          <w:bCs/>
          <w:sz w:val="24"/>
          <w:szCs w:val="24"/>
        </w:rPr>
        <w:t xml:space="preserve">stworzenie skutecznych mechanizmów weryfikacji standardów bezpieczeństwa muzealiów i osób odwiedzających muzea, </w:t>
      </w:r>
    </w:p>
    <w:p w:rsidR="009F4C03" w:rsidRPr="00292F1D" w:rsidRDefault="009F4C03" w:rsidP="009F4C03">
      <w:pPr>
        <w:pStyle w:val="Teksttreci0"/>
        <w:numPr>
          <w:ilvl w:val="0"/>
          <w:numId w:val="2"/>
        </w:numPr>
        <w:shd w:val="clear" w:color="auto" w:fill="auto"/>
        <w:spacing w:line="360" w:lineRule="auto"/>
        <w:ind w:right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F1D">
        <w:rPr>
          <w:rFonts w:ascii="Times New Roman" w:hAnsi="Times New Roman" w:cs="Times New Roman"/>
          <w:bCs/>
          <w:sz w:val="24"/>
          <w:szCs w:val="24"/>
        </w:rPr>
        <w:t xml:space="preserve">nowe sposoby uregulowania zarządzaniem mobilnością muzealnych zbiorów (w tym ich ewidencjonowania), </w:t>
      </w:r>
    </w:p>
    <w:p w:rsidR="00143588" w:rsidRDefault="009F4C03" w:rsidP="00143588">
      <w:pPr>
        <w:pStyle w:val="Teksttreci0"/>
        <w:numPr>
          <w:ilvl w:val="0"/>
          <w:numId w:val="2"/>
        </w:numPr>
        <w:shd w:val="clear" w:color="auto" w:fill="auto"/>
        <w:spacing w:line="360" w:lineRule="auto"/>
        <w:ind w:right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F1D">
        <w:rPr>
          <w:rFonts w:ascii="Times New Roman" w:hAnsi="Times New Roman" w:cs="Times New Roman"/>
          <w:bCs/>
          <w:sz w:val="24"/>
          <w:szCs w:val="24"/>
        </w:rPr>
        <w:t>„ścieżkę kariery” muzealnika</w:t>
      </w:r>
      <w:r w:rsidR="00143588">
        <w:rPr>
          <w:rFonts w:ascii="Times New Roman" w:hAnsi="Times New Roman" w:cs="Times New Roman"/>
          <w:bCs/>
          <w:sz w:val="24"/>
          <w:szCs w:val="24"/>
        </w:rPr>
        <w:t>.</w:t>
      </w:r>
      <w:r w:rsidRPr="00292F1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A3CAC" w:rsidRDefault="00FA3CAC" w:rsidP="00143588">
      <w:pPr>
        <w:pStyle w:val="Teksttreci0"/>
        <w:shd w:val="clear" w:color="auto" w:fill="auto"/>
        <w:spacing w:line="360" w:lineRule="auto"/>
        <w:ind w:left="720" w:right="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4C03" w:rsidRPr="00143588" w:rsidRDefault="00143588" w:rsidP="00143588">
      <w:pPr>
        <w:pStyle w:val="Teksttreci0"/>
        <w:shd w:val="clear" w:color="auto" w:fill="auto"/>
        <w:spacing w:line="360" w:lineRule="auto"/>
        <w:ind w:left="720" w:right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3588">
        <w:rPr>
          <w:rFonts w:ascii="Times New Roman" w:hAnsi="Times New Roman" w:cs="Times New Roman"/>
          <w:bCs/>
          <w:sz w:val="24"/>
          <w:szCs w:val="24"/>
        </w:rPr>
        <w:t>P</w:t>
      </w:r>
      <w:r w:rsidR="009F4C03" w:rsidRPr="00143588">
        <w:rPr>
          <w:rFonts w:ascii="Times New Roman" w:hAnsi="Times New Roman" w:cs="Times New Roman"/>
          <w:bCs/>
          <w:sz w:val="24"/>
          <w:szCs w:val="24"/>
        </w:rPr>
        <w:t xml:space="preserve">rojekt zmian Ustawy </w:t>
      </w:r>
      <w:r w:rsidR="00FA3CAC">
        <w:rPr>
          <w:rFonts w:ascii="Times New Roman" w:hAnsi="Times New Roman" w:cs="Times New Roman"/>
          <w:bCs/>
          <w:sz w:val="24"/>
          <w:szCs w:val="24"/>
        </w:rPr>
        <w:t xml:space="preserve">o muzeach </w:t>
      </w:r>
      <w:r w:rsidR="009F4C03" w:rsidRPr="00143588">
        <w:rPr>
          <w:rFonts w:ascii="Times New Roman" w:hAnsi="Times New Roman" w:cs="Times New Roman"/>
          <w:bCs/>
          <w:sz w:val="24"/>
          <w:szCs w:val="24"/>
        </w:rPr>
        <w:t xml:space="preserve">dotyczy też instrumentów sprawowania przez Ministra </w:t>
      </w:r>
      <w:proofErr w:type="spellStart"/>
      <w:r w:rsidR="009F4C03" w:rsidRPr="00143588">
        <w:rPr>
          <w:rFonts w:ascii="Times New Roman" w:hAnsi="Times New Roman" w:cs="Times New Roman"/>
          <w:bCs/>
          <w:sz w:val="24"/>
          <w:szCs w:val="24"/>
        </w:rPr>
        <w:t>KiDN</w:t>
      </w:r>
      <w:proofErr w:type="spellEnd"/>
      <w:r w:rsidR="009F4C03" w:rsidRPr="00143588">
        <w:rPr>
          <w:rFonts w:ascii="Times New Roman" w:hAnsi="Times New Roman" w:cs="Times New Roman"/>
          <w:bCs/>
          <w:sz w:val="24"/>
          <w:szCs w:val="24"/>
        </w:rPr>
        <w:t xml:space="preserve"> nadzoru nad polskim sektorem muzealnym, mianowicie:</w:t>
      </w:r>
    </w:p>
    <w:p w:rsidR="009F4C03" w:rsidRPr="00292F1D" w:rsidRDefault="009F4C03" w:rsidP="009F4C03">
      <w:pPr>
        <w:pStyle w:val="Teksttreci0"/>
        <w:numPr>
          <w:ilvl w:val="0"/>
          <w:numId w:val="2"/>
        </w:numPr>
        <w:shd w:val="clear" w:color="auto" w:fill="auto"/>
        <w:spacing w:line="360" w:lineRule="auto"/>
        <w:ind w:right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F1D">
        <w:rPr>
          <w:rFonts w:ascii="Times New Roman" w:hAnsi="Times New Roman" w:cs="Times New Roman"/>
          <w:bCs/>
          <w:sz w:val="24"/>
          <w:szCs w:val="24"/>
        </w:rPr>
        <w:t xml:space="preserve">funkcjonowanie gremiów opiniodawczo-doradczych Ministra, </w:t>
      </w:r>
    </w:p>
    <w:p w:rsidR="009F4C03" w:rsidRPr="00292F1D" w:rsidRDefault="00143588" w:rsidP="009F4C03">
      <w:pPr>
        <w:pStyle w:val="Teksttreci0"/>
        <w:numPr>
          <w:ilvl w:val="0"/>
          <w:numId w:val="2"/>
        </w:numPr>
        <w:shd w:val="clear" w:color="auto" w:fill="auto"/>
        <w:spacing w:line="360" w:lineRule="auto"/>
        <w:ind w:right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zarządzanie muzeami.</w:t>
      </w:r>
    </w:p>
    <w:p w:rsidR="00FA3CAC" w:rsidRDefault="00FA3CAC" w:rsidP="00CB508B">
      <w:pPr>
        <w:pStyle w:val="Teksttreci0"/>
        <w:shd w:val="clear" w:color="auto" w:fill="auto"/>
        <w:spacing w:line="360" w:lineRule="auto"/>
        <w:ind w:left="720" w:right="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4C03" w:rsidRPr="00292F1D" w:rsidRDefault="00143588" w:rsidP="00CB508B">
      <w:pPr>
        <w:pStyle w:val="Teksttreci0"/>
        <w:shd w:val="clear" w:color="auto" w:fill="auto"/>
        <w:spacing w:line="360" w:lineRule="auto"/>
        <w:ind w:left="720" w:right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F1D">
        <w:rPr>
          <w:rFonts w:ascii="Times New Roman" w:hAnsi="Times New Roman" w:cs="Times New Roman"/>
          <w:bCs/>
          <w:sz w:val="24"/>
          <w:szCs w:val="24"/>
        </w:rPr>
        <w:t>P</w:t>
      </w:r>
      <w:r w:rsidR="009F4C03" w:rsidRPr="00292F1D">
        <w:rPr>
          <w:rFonts w:ascii="Times New Roman" w:hAnsi="Times New Roman" w:cs="Times New Roman"/>
          <w:bCs/>
          <w:sz w:val="24"/>
          <w:szCs w:val="24"/>
        </w:rPr>
        <w:t>o raz pierwszy w historii polskiego ustawodawstwa, odnoszącego si</w:t>
      </w:r>
      <w:r w:rsidR="00CB508B" w:rsidRPr="00292F1D">
        <w:rPr>
          <w:rFonts w:ascii="Times New Roman" w:hAnsi="Times New Roman" w:cs="Times New Roman"/>
          <w:bCs/>
          <w:sz w:val="24"/>
          <w:szCs w:val="24"/>
        </w:rPr>
        <w:t>ę do ochrony dziedzictwa kulturowego, projekt zmian obejmuje</w:t>
      </w:r>
      <w:r w:rsidR="009F4C03" w:rsidRPr="00292F1D">
        <w:rPr>
          <w:rFonts w:ascii="Times New Roman" w:hAnsi="Times New Roman" w:cs="Times New Roman"/>
          <w:bCs/>
          <w:sz w:val="24"/>
          <w:szCs w:val="24"/>
        </w:rPr>
        <w:t xml:space="preserve"> próbę uregulowania statusu tzw. </w:t>
      </w:r>
      <w:r w:rsidR="00FA3CAC">
        <w:rPr>
          <w:rFonts w:ascii="Times New Roman" w:hAnsi="Times New Roman" w:cs="Times New Roman"/>
          <w:bCs/>
          <w:sz w:val="24"/>
          <w:szCs w:val="24"/>
        </w:rPr>
        <w:t>muzeów prywatnych, nie</w:t>
      </w:r>
      <w:r w:rsidR="009F4C03" w:rsidRPr="00292F1D">
        <w:rPr>
          <w:rFonts w:ascii="Times New Roman" w:hAnsi="Times New Roman" w:cs="Times New Roman"/>
          <w:bCs/>
          <w:sz w:val="24"/>
          <w:szCs w:val="24"/>
        </w:rPr>
        <w:t>będących instytucjami kultury (np. muzea prowadzone przez uczelnie wyższe, czy przez kościoły i związki wyznaniowe</w:t>
      </w:r>
      <w:r w:rsidR="00CB508B" w:rsidRPr="00292F1D">
        <w:rPr>
          <w:rFonts w:ascii="Times New Roman" w:hAnsi="Times New Roman" w:cs="Times New Roman"/>
          <w:bCs/>
          <w:sz w:val="24"/>
          <w:szCs w:val="24"/>
        </w:rPr>
        <w:t>, będące, wedle danych statystycznych, najdynamiczniej rozwijającym się segmentem polskiego muzealnictwa</w:t>
      </w:r>
      <w:r w:rsidR="009F4C03" w:rsidRPr="00292F1D">
        <w:rPr>
          <w:rFonts w:ascii="Times New Roman" w:hAnsi="Times New Roman" w:cs="Times New Roman"/>
          <w:bCs/>
          <w:sz w:val="24"/>
          <w:szCs w:val="24"/>
        </w:rPr>
        <w:t>).</w:t>
      </w:r>
    </w:p>
    <w:p w:rsidR="009F4C03" w:rsidRPr="00292F1D" w:rsidRDefault="00FA3CAC" w:rsidP="00FA3CAC">
      <w:pPr>
        <w:pStyle w:val="Teksttreci0"/>
        <w:shd w:val="clear" w:color="auto" w:fill="auto"/>
        <w:spacing w:line="360" w:lineRule="auto"/>
        <w:ind w:right="6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***</w:t>
      </w:r>
    </w:p>
    <w:p w:rsidR="00095CBF" w:rsidRPr="00292F1D" w:rsidRDefault="0034587D" w:rsidP="008F5CEC">
      <w:pPr>
        <w:pStyle w:val="Teksttreci0"/>
        <w:shd w:val="clear" w:color="auto" w:fill="auto"/>
        <w:spacing w:line="360" w:lineRule="auto"/>
        <w:ind w:right="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F1D">
        <w:rPr>
          <w:rFonts w:ascii="Times New Roman" w:hAnsi="Times New Roman" w:cs="Times New Roman"/>
          <w:sz w:val="24"/>
          <w:szCs w:val="24"/>
        </w:rPr>
        <w:t>Inicjując prace nad projektem, odwoływano się</w:t>
      </w:r>
      <w:r w:rsidR="00CB508B" w:rsidRPr="00292F1D">
        <w:rPr>
          <w:rFonts w:ascii="Times New Roman" w:hAnsi="Times New Roman" w:cs="Times New Roman"/>
          <w:sz w:val="24"/>
          <w:szCs w:val="24"/>
        </w:rPr>
        <w:t xml:space="preserve"> do </w:t>
      </w:r>
      <w:r w:rsidRPr="00292F1D">
        <w:rPr>
          <w:rFonts w:ascii="Times New Roman" w:hAnsi="Times New Roman" w:cs="Times New Roman"/>
          <w:sz w:val="24"/>
          <w:szCs w:val="24"/>
        </w:rPr>
        <w:t xml:space="preserve">podejmowanych w przeszłości projektów zmian Ustawy o muzeach oraz </w:t>
      </w:r>
      <w:r w:rsidR="00095CBF" w:rsidRPr="00292F1D">
        <w:rPr>
          <w:rFonts w:ascii="Times New Roman" w:hAnsi="Times New Roman" w:cs="Times New Roman"/>
          <w:sz w:val="24"/>
          <w:szCs w:val="24"/>
        </w:rPr>
        <w:t xml:space="preserve">systemu zarządzania sektorem muzealnym </w:t>
      </w:r>
      <w:r w:rsidR="00D11E8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95CBF" w:rsidRPr="00292F1D">
        <w:rPr>
          <w:rFonts w:ascii="Times New Roman" w:hAnsi="Times New Roman" w:cs="Times New Roman"/>
          <w:sz w:val="24"/>
          <w:szCs w:val="24"/>
        </w:rPr>
        <w:t xml:space="preserve">w Polsce, w szczególności do: </w:t>
      </w:r>
    </w:p>
    <w:p w:rsidR="008F5CEC" w:rsidRPr="00292F1D" w:rsidRDefault="008F5CEC" w:rsidP="008F5CEC">
      <w:pPr>
        <w:pStyle w:val="Teksttreci0"/>
        <w:numPr>
          <w:ilvl w:val="0"/>
          <w:numId w:val="18"/>
        </w:numPr>
        <w:shd w:val="clear" w:color="auto" w:fill="auto"/>
        <w:spacing w:line="360" w:lineRule="auto"/>
        <w:ind w:right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F1D">
        <w:rPr>
          <w:rFonts w:ascii="Times New Roman" w:hAnsi="Times New Roman" w:cs="Times New Roman"/>
          <w:sz w:val="24"/>
          <w:szCs w:val="24"/>
        </w:rPr>
        <w:t>raport</w:t>
      </w:r>
      <w:r w:rsidR="00095CBF" w:rsidRPr="00292F1D">
        <w:rPr>
          <w:rFonts w:ascii="Times New Roman" w:hAnsi="Times New Roman" w:cs="Times New Roman"/>
          <w:sz w:val="24"/>
          <w:szCs w:val="24"/>
        </w:rPr>
        <w:t>u</w:t>
      </w:r>
      <w:r w:rsidRPr="00292F1D">
        <w:rPr>
          <w:rFonts w:ascii="Times New Roman" w:hAnsi="Times New Roman" w:cs="Times New Roman"/>
          <w:sz w:val="24"/>
          <w:szCs w:val="24"/>
        </w:rPr>
        <w:t xml:space="preserve"> zespołu ekspertów działającego przy Departamencie Dziedzictwa Kulturowego </w:t>
      </w:r>
      <w:proofErr w:type="spellStart"/>
      <w:r w:rsidRPr="00292F1D">
        <w:rPr>
          <w:rFonts w:ascii="Times New Roman" w:hAnsi="Times New Roman" w:cs="Times New Roman"/>
          <w:sz w:val="24"/>
          <w:szCs w:val="24"/>
        </w:rPr>
        <w:t>MKiDN</w:t>
      </w:r>
      <w:proofErr w:type="spellEnd"/>
      <w:r w:rsidRPr="00292F1D">
        <w:rPr>
          <w:rFonts w:ascii="Times New Roman" w:hAnsi="Times New Roman" w:cs="Times New Roman"/>
          <w:sz w:val="24"/>
          <w:szCs w:val="24"/>
        </w:rPr>
        <w:t xml:space="preserve"> a następnie przy Narodowym Instytucie Muzeal</w:t>
      </w:r>
      <w:r w:rsidR="00095CBF" w:rsidRPr="00292F1D">
        <w:rPr>
          <w:rFonts w:ascii="Times New Roman" w:hAnsi="Times New Roman" w:cs="Times New Roman"/>
          <w:sz w:val="24"/>
          <w:szCs w:val="24"/>
        </w:rPr>
        <w:t xml:space="preserve">nictwa </w:t>
      </w:r>
      <w:r w:rsidR="00D11E8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95CBF" w:rsidRPr="00292F1D">
        <w:rPr>
          <w:rFonts w:ascii="Times New Roman" w:hAnsi="Times New Roman" w:cs="Times New Roman"/>
          <w:sz w:val="24"/>
          <w:szCs w:val="24"/>
        </w:rPr>
        <w:t xml:space="preserve">i Ochrony Zbiorów (2011) – </w:t>
      </w:r>
      <w:r w:rsidR="00095CBF" w:rsidRPr="00992DE7">
        <w:rPr>
          <w:rFonts w:ascii="Times New Roman" w:hAnsi="Times New Roman" w:cs="Times New Roman"/>
          <w:b/>
          <w:sz w:val="24"/>
          <w:szCs w:val="24"/>
          <w:u w:val="single"/>
        </w:rPr>
        <w:t>w załączeniu</w:t>
      </w:r>
      <w:r w:rsidR="00095CBF" w:rsidRPr="00292F1D">
        <w:rPr>
          <w:rFonts w:ascii="Times New Roman" w:hAnsi="Times New Roman" w:cs="Times New Roman"/>
          <w:sz w:val="24"/>
          <w:szCs w:val="24"/>
        </w:rPr>
        <w:t>,</w:t>
      </w:r>
    </w:p>
    <w:p w:rsidR="008F5CEC" w:rsidRPr="00292F1D" w:rsidRDefault="008F5CEC" w:rsidP="008F5CEC">
      <w:pPr>
        <w:pStyle w:val="Teksttreci0"/>
        <w:numPr>
          <w:ilvl w:val="0"/>
          <w:numId w:val="18"/>
        </w:numPr>
        <w:shd w:val="clear" w:color="auto" w:fill="auto"/>
        <w:spacing w:line="360" w:lineRule="auto"/>
        <w:ind w:right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F1D">
        <w:rPr>
          <w:rFonts w:ascii="Times New Roman" w:hAnsi="Times New Roman" w:cs="Times New Roman"/>
          <w:sz w:val="24"/>
          <w:szCs w:val="24"/>
        </w:rPr>
        <w:t>raport</w:t>
      </w:r>
      <w:r w:rsidR="00095CBF" w:rsidRPr="00292F1D">
        <w:rPr>
          <w:rFonts w:ascii="Times New Roman" w:hAnsi="Times New Roman" w:cs="Times New Roman"/>
          <w:sz w:val="24"/>
          <w:szCs w:val="24"/>
        </w:rPr>
        <w:t>u</w:t>
      </w:r>
      <w:r w:rsidRPr="00292F1D">
        <w:rPr>
          <w:rFonts w:ascii="Times New Roman" w:hAnsi="Times New Roman" w:cs="Times New Roman"/>
          <w:sz w:val="24"/>
          <w:szCs w:val="24"/>
        </w:rPr>
        <w:t xml:space="preserve"> </w:t>
      </w:r>
      <w:r w:rsidRPr="00292F1D">
        <w:rPr>
          <w:rFonts w:ascii="Times New Roman" w:hAnsi="Times New Roman" w:cs="Times New Roman"/>
          <w:i/>
          <w:sz w:val="24"/>
          <w:szCs w:val="24"/>
        </w:rPr>
        <w:t>Strategia Rozwoju Muzealnictwa – założenia programowe</w:t>
      </w:r>
      <w:r w:rsidR="00095CBF" w:rsidRPr="00292F1D">
        <w:rPr>
          <w:rFonts w:ascii="Times New Roman" w:hAnsi="Times New Roman" w:cs="Times New Roman"/>
          <w:sz w:val="24"/>
          <w:szCs w:val="24"/>
        </w:rPr>
        <w:t>, przygotowanego w NIMOZ (2012)</w:t>
      </w:r>
      <w:r w:rsidRPr="00292F1D">
        <w:rPr>
          <w:rFonts w:ascii="Times New Roman" w:hAnsi="Times New Roman" w:cs="Times New Roman"/>
          <w:sz w:val="24"/>
          <w:szCs w:val="24"/>
        </w:rPr>
        <w:t xml:space="preserve"> – </w:t>
      </w:r>
      <w:r w:rsidR="00095CBF" w:rsidRPr="00292F1D">
        <w:rPr>
          <w:rFonts w:ascii="Times New Roman" w:hAnsi="Times New Roman" w:cs="Times New Roman"/>
          <w:sz w:val="24"/>
          <w:szCs w:val="24"/>
        </w:rPr>
        <w:t xml:space="preserve">dostępny na </w:t>
      </w:r>
      <w:hyperlink r:id="rId8" w:history="1">
        <w:r w:rsidR="00095CBF" w:rsidRPr="00292F1D">
          <w:rPr>
            <w:rStyle w:val="Hipercze"/>
            <w:rFonts w:ascii="Times New Roman" w:hAnsi="Times New Roman" w:cs="Times New Roman"/>
            <w:sz w:val="24"/>
            <w:szCs w:val="24"/>
          </w:rPr>
          <w:t>www.nimoz.pl/prace_programowe</w:t>
        </w:r>
      </w:hyperlink>
      <w:r w:rsidRPr="00292F1D">
        <w:rPr>
          <w:rFonts w:ascii="Times New Roman" w:hAnsi="Times New Roman" w:cs="Times New Roman"/>
          <w:sz w:val="24"/>
          <w:szCs w:val="24"/>
        </w:rPr>
        <w:t>.</w:t>
      </w:r>
    </w:p>
    <w:p w:rsidR="00992DE7" w:rsidRDefault="00992DE7" w:rsidP="00992DE7">
      <w:pPr>
        <w:pStyle w:val="Teksttreci0"/>
        <w:shd w:val="clear" w:color="auto" w:fill="auto"/>
        <w:spacing w:line="360" w:lineRule="auto"/>
        <w:ind w:right="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587D" w:rsidRPr="00292F1D" w:rsidRDefault="00992DE7" w:rsidP="00992DE7">
      <w:pPr>
        <w:pStyle w:val="Teksttreci0"/>
        <w:shd w:val="clear" w:color="auto" w:fill="auto"/>
        <w:spacing w:line="360" w:lineRule="auto"/>
        <w:ind w:right="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292F1D" w:rsidRPr="00292F1D" w:rsidRDefault="00095CBF" w:rsidP="00292F1D">
      <w:pPr>
        <w:pStyle w:val="Teksttreci0"/>
        <w:shd w:val="clear" w:color="auto" w:fill="auto"/>
        <w:spacing w:line="360" w:lineRule="auto"/>
        <w:ind w:right="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2F1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Prace nad projektem zmian w </w:t>
      </w:r>
      <w:r w:rsidRPr="00292F1D">
        <w:rPr>
          <w:rFonts w:ascii="Times New Roman" w:hAnsi="Times New Roman" w:cs="Times New Roman"/>
          <w:bCs/>
          <w:iCs/>
          <w:sz w:val="24"/>
          <w:szCs w:val="24"/>
        </w:rPr>
        <w:t>Ustawie o muzeach</w:t>
      </w:r>
      <w:r w:rsidRPr="00292F1D">
        <w:rPr>
          <w:rFonts w:ascii="Times New Roman" w:hAnsi="Times New Roman" w:cs="Times New Roman"/>
          <w:bCs/>
          <w:sz w:val="24"/>
          <w:szCs w:val="24"/>
        </w:rPr>
        <w:t xml:space="preserve"> stanowiły zarazem zaproszenie do konstruktywnego dialogu, skierowane zarówno do samych środowisk muzealnych jak również wszystkich instytucji i gremiów, które zainteresowane są rozwojem muzeów, jako instytucji społecznie znaczących w dziele pielęgnowania tradycji w formach właściwych czasom współczesnym.</w:t>
      </w:r>
      <w:r w:rsidR="00292F1D" w:rsidRPr="00292F1D">
        <w:rPr>
          <w:rFonts w:ascii="Times New Roman" w:hAnsi="Times New Roman" w:cs="Times New Roman"/>
          <w:sz w:val="24"/>
          <w:szCs w:val="24"/>
        </w:rPr>
        <w:t xml:space="preserve"> W</w:t>
      </w:r>
      <w:r w:rsidRPr="00292F1D">
        <w:rPr>
          <w:rFonts w:ascii="Times New Roman" w:hAnsi="Times New Roman" w:cs="Times New Roman"/>
          <w:sz w:val="24"/>
          <w:szCs w:val="24"/>
        </w:rPr>
        <w:t xml:space="preserve"> czasie </w:t>
      </w:r>
      <w:r w:rsidR="00992DE7">
        <w:rPr>
          <w:rFonts w:ascii="Times New Roman" w:hAnsi="Times New Roman" w:cs="Times New Roman"/>
          <w:sz w:val="24"/>
          <w:szCs w:val="24"/>
        </w:rPr>
        <w:t>prac nad opracowywaniem</w:t>
      </w:r>
      <w:r w:rsidRPr="00292F1D">
        <w:rPr>
          <w:rFonts w:ascii="Times New Roman" w:hAnsi="Times New Roman" w:cs="Times New Roman"/>
          <w:sz w:val="24"/>
          <w:szCs w:val="24"/>
        </w:rPr>
        <w:t xml:space="preserve"> </w:t>
      </w:r>
      <w:r w:rsidR="00292F1D" w:rsidRPr="00292F1D">
        <w:rPr>
          <w:rFonts w:ascii="Times New Roman" w:hAnsi="Times New Roman" w:cs="Times New Roman"/>
          <w:sz w:val="24"/>
          <w:szCs w:val="24"/>
        </w:rPr>
        <w:t>projektu zmian</w:t>
      </w:r>
      <w:r w:rsidRPr="00292F1D">
        <w:rPr>
          <w:rFonts w:ascii="Times New Roman" w:hAnsi="Times New Roman" w:cs="Times New Roman"/>
          <w:sz w:val="24"/>
          <w:szCs w:val="24"/>
        </w:rPr>
        <w:t>, uwagi zgłosiły:</w:t>
      </w:r>
    </w:p>
    <w:p w:rsidR="00095CBF" w:rsidRPr="00292F1D" w:rsidRDefault="00292F1D" w:rsidP="00292F1D">
      <w:pPr>
        <w:pStyle w:val="Teksttreci0"/>
        <w:numPr>
          <w:ilvl w:val="0"/>
          <w:numId w:val="19"/>
        </w:numPr>
        <w:shd w:val="clear" w:color="auto" w:fill="auto"/>
        <w:spacing w:line="36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 w:rsidRPr="00292F1D">
        <w:rPr>
          <w:rFonts w:ascii="Times New Roman" w:hAnsi="Times New Roman" w:cs="Times New Roman"/>
          <w:sz w:val="24"/>
          <w:szCs w:val="24"/>
        </w:rPr>
        <w:t>Komitet Programowy</w:t>
      </w:r>
      <w:r w:rsidR="00095CBF" w:rsidRPr="00292F1D">
        <w:rPr>
          <w:rFonts w:ascii="Times New Roman" w:hAnsi="Times New Roman" w:cs="Times New Roman"/>
          <w:sz w:val="24"/>
          <w:szCs w:val="24"/>
        </w:rPr>
        <w:t xml:space="preserve"> I Kongresu Mu</w:t>
      </w:r>
      <w:r w:rsidR="00992DE7">
        <w:rPr>
          <w:rFonts w:ascii="Times New Roman" w:hAnsi="Times New Roman" w:cs="Times New Roman"/>
          <w:sz w:val="24"/>
          <w:szCs w:val="24"/>
        </w:rPr>
        <w:t xml:space="preserve">zealników Polskich, zrzeszający </w:t>
      </w:r>
      <w:r w:rsidR="00D11E8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92F1D">
        <w:rPr>
          <w:rFonts w:ascii="Times New Roman" w:hAnsi="Times New Roman" w:cs="Times New Roman"/>
          <w:sz w:val="24"/>
          <w:szCs w:val="24"/>
        </w:rPr>
        <w:t>w szczególności: Stowarzyszenie Muzealników Polskich, Polski Komitet Narodowy ICOM, Stowarzyszenie Muze</w:t>
      </w:r>
      <w:r w:rsidR="00992DE7">
        <w:rPr>
          <w:rFonts w:ascii="Times New Roman" w:hAnsi="Times New Roman" w:cs="Times New Roman"/>
          <w:sz w:val="24"/>
          <w:szCs w:val="24"/>
        </w:rPr>
        <w:t>ów na Wolnym Powietrzu w Polsce</w:t>
      </w:r>
      <w:r w:rsidRPr="00292F1D">
        <w:rPr>
          <w:rFonts w:ascii="Times New Roman" w:hAnsi="Times New Roman" w:cs="Times New Roman"/>
          <w:sz w:val="24"/>
          <w:szCs w:val="24"/>
        </w:rPr>
        <w:t>,</w:t>
      </w:r>
    </w:p>
    <w:p w:rsidR="00095CBF" w:rsidRPr="00292F1D" w:rsidRDefault="00095CBF" w:rsidP="00292F1D">
      <w:pPr>
        <w:pStyle w:val="Default"/>
        <w:numPr>
          <w:ilvl w:val="0"/>
          <w:numId w:val="8"/>
        </w:numPr>
        <w:spacing w:line="360" w:lineRule="auto"/>
        <w:jc w:val="both"/>
        <w:rPr>
          <w:bCs/>
        </w:rPr>
      </w:pPr>
      <w:r w:rsidRPr="00292F1D">
        <w:rPr>
          <w:bCs/>
        </w:rPr>
        <w:t>Ogólnopolski Komitet</w:t>
      </w:r>
      <w:r w:rsidR="00292F1D" w:rsidRPr="00292F1D">
        <w:rPr>
          <w:bCs/>
        </w:rPr>
        <w:t xml:space="preserve"> Protestacyjny</w:t>
      </w:r>
      <w:r w:rsidRPr="00292F1D">
        <w:rPr>
          <w:bCs/>
        </w:rPr>
        <w:t xml:space="preserve"> Muzeów i Innych Instytucji Kultury NSZZ „Solidarność”</w:t>
      </w:r>
      <w:r w:rsidRPr="00292F1D">
        <w:rPr>
          <w:bCs/>
          <w:i/>
        </w:rPr>
        <w:t xml:space="preserve"> Dziady Kultury</w:t>
      </w:r>
      <w:r w:rsidRPr="00292F1D">
        <w:rPr>
          <w:bCs/>
        </w:rPr>
        <w:t xml:space="preserve"> </w:t>
      </w:r>
      <w:r w:rsidR="00292F1D" w:rsidRPr="00292F1D">
        <w:rPr>
          <w:bCs/>
        </w:rPr>
        <w:t>i Rada Krajowa</w:t>
      </w:r>
      <w:r w:rsidRPr="00292F1D">
        <w:rPr>
          <w:bCs/>
        </w:rPr>
        <w:t xml:space="preserve"> Sekcji Muzeów i Instytucji Ochrony Zabytków NSZZ „Solidarność”,</w:t>
      </w:r>
    </w:p>
    <w:p w:rsidR="00095CBF" w:rsidRPr="00292F1D" w:rsidRDefault="00292F1D" w:rsidP="00292F1D">
      <w:pPr>
        <w:pStyle w:val="Default"/>
        <w:numPr>
          <w:ilvl w:val="0"/>
          <w:numId w:val="8"/>
        </w:numPr>
        <w:spacing w:line="360" w:lineRule="auto"/>
        <w:jc w:val="both"/>
        <w:rPr>
          <w:bCs/>
        </w:rPr>
      </w:pPr>
      <w:r w:rsidRPr="00292F1D">
        <w:t>Sygnatariusze</w:t>
      </w:r>
      <w:r w:rsidR="00095CBF" w:rsidRPr="00292F1D">
        <w:t xml:space="preserve"> listu otwartego dotyczącego </w:t>
      </w:r>
      <w:proofErr w:type="spellStart"/>
      <w:r w:rsidR="00095CBF" w:rsidRPr="00292F1D">
        <w:t>deakcesji</w:t>
      </w:r>
      <w:proofErr w:type="spellEnd"/>
      <w:r w:rsidR="00095CBF" w:rsidRPr="00292F1D">
        <w:t xml:space="preserve"> muzealiów,</w:t>
      </w:r>
    </w:p>
    <w:p w:rsidR="00095CBF" w:rsidRPr="00292F1D" w:rsidRDefault="00292F1D" w:rsidP="00292F1D">
      <w:pPr>
        <w:pStyle w:val="Akapitzlist"/>
        <w:numPr>
          <w:ilvl w:val="0"/>
          <w:numId w:val="8"/>
        </w:numPr>
        <w:spacing w:line="360" w:lineRule="auto"/>
        <w:contextualSpacing w:val="0"/>
        <w:jc w:val="both"/>
        <w:rPr>
          <w:rFonts w:ascii="Times New Roman" w:hAnsi="Times New Roman" w:cs="Times New Roman"/>
          <w:lang w:eastAsia="en-US"/>
        </w:rPr>
      </w:pPr>
      <w:r w:rsidRPr="00292F1D">
        <w:rPr>
          <w:rFonts w:ascii="Times New Roman" w:hAnsi="Times New Roman" w:cs="Times New Roman"/>
          <w:lang w:eastAsia="en-US"/>
        </w:rPr>
        <w:t>Oddział Wielkopolski</w:t>
      </w:r>
      <w:r w:rsidR="00095CBF" w:rsidRPr="00292F1D">
        <w:rPr>
          <w:rFonts w:ascii="Times New Roman" w:hAnsi="Times New Roman" w:cs="Times New Roman"/>
          <w:lang w:eastAsia="en-US"/>
        </w:rPr>
        <w:t xml:space="preserve"> Stowarzyszenia Muzealników Polskich,</w:t>
      </w:r>
    </w:p>
    <w:p w:rsidR="00292F1D" w:rsidRDefault="00292F1D" w:rsidP="00292F1D">
      <w:pPr>
        <w:pStyle w:val="Akapitzlist"/>
        <w:numPr>
          <w:ilvl w:val="0"/>
          <w:numId w:val="8"/>
        </w:numPr>
        <w:spacing w:line="360" w:lineRule="auto"/>
        <w:contextualSpacing w:val="0"/>
        <w:jc w:val="both"/>
        <w:rPr>
          <w:rFonts w:ascii="Times New Roman" w:hAnsi="Times New Roman" w:cs="Times New Roman"/>
          <w:lang w:eastAsia="en-US"/>
        </w:rPr>
      </w:pPr>
      <w:r w:rsidRPr="00292F1D">
        <w:rPr>
          <w:rFonts w:ascii="Times New Roman" w:hAnsi="Times New Roman" w:cs="Times New Roman"/>
          <w:lang w:eastAsia="en-US"/>
        </w:rPr>
        <w:t>Polskie Stowarzyszenie</w:t>
      </w:r>
      <w:r w:rsidR="00095CBF" w:rsidRPr="00292F1D">
        <w:rPr>
          <w:rFonts w:ascii="Times New Roman" w:hAnsi="Times New Roman" w:cs="Times New Roman"/>
          <w:lang w:eastAsia="en-US"/>
        </w:rPr>
        <w:t xml:space="preserve"> Inwe</w:t>
      </w:r>
      <w:r w:rsidRPr="00292F1D">
        <w:rPr>
          <w:rFonts w:ascii="Times New Roman" w:hAnsi="Times New Roman" w:cs="Times New Roman"/>
          <w:lang w:eastAsia="en-US"/>
        </w:rPr>
        <w:t>ntaryzatorów Muzealnych.</w:t>
      </w:r>
    </w:p>
    <w:p w:rsidR="00992DE7" w:rsidRPr="00292F1D" w:rsidRDefault="00992DE7" w:rsidP="00992DE7">
      <w:pPr>
        <w:pStyle w:val="Akapitzlist"/>
        <w:spacing w:line="360" w:lineRule="auto"/>
        <w:contextualSpacing w:val="0"/>
        <w:jc w:val="both"/>
        <w:rPr>
          <w:rFonts w:ascii="Times New Roman" w:hAnsi="Times New Roman" w:cs="Times New Roman"/>
          <w:lang w:eastAsia="en-US"/>
        </w:rPr>
      </w:pPr>
    </w:p>
    <w:p w:rsidR="00992DE7" w:rsidRDefault="00292F1D" w:rsidP="008E7A5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en-US"/>
        </w:rPr>
      </w:pPr>
      <w:r w:rsidRPr="00292F1D">
        <w:rPr>
          <w:rFonts w:ascii="Times New Roman" w:hAnsi="Times New Roman" w:cs="Times New Roman"/>
          <w:sz w:val="24"/>
          <w:szCs w:val="24"/>
          <w:lang w:eastAsia="en-US"/>
        </w:rPr>
        <w:t xml:space="preserve">Przytoczone wyżej stanowiska </w:t>
      </w:r>
      <w:r w:rsidR="00992DE7">
        <w:rPr>
          <w:rFonts w:ascii="Times New Roman" w:hAnsi="Times New Roman" w:cs="Times New Roman"/>
          <w:sz w:val="24"/>
          <w:szCs w:val="24"/>
          <w:lang w:eastAsia="en-US"/>
        </w:rPr>
        <w:t xml:space="preserve">organizacji i </w:t>
      </w:r>
      <w:r w:rsidRPr="00292F1D">
        <w:rPr>
          <w:rFonts w:ascii="Times New Roman" w:hAnsi="Times New Roman" w:cs="Times New Roman"/>
          <w:sz w:val="24"/>
          <w:szCs w:val="24"/>
          <w:lang w:eastAsia="en-US"/>
        </w:rPr>
        <w:t xml:space="preserve">środowisk zostały </w:t>
      </w:r>
      <w:r w:rsidRPr="00292F1D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załączone</w:t>
      </w:r>
      <w:r w:rsidR="00992DE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11E82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</w:t>
      </w:r>
      <w:r w:rsidR="00992DE7">
        <w:rPr>
          <w:rFonts w:ascii="Times New Roman" w:hAnsi="Times New Roman" w:cs="Times New Roman"/>
          <w:sz w:val="24"/>
          <w:szCs w:val="24"/>
          <w:lang w:eastAsia="en-US"/>
        </w:rPr>
        <w:t>do niniejszego raportu (</w:t>
      </w:r>
      <w:r w:rsidR="00992DE7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w</w:t>
      </w:r>
      <w:r w:rsidRPr="00292F1D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 załączeniu</w:t>
      </w:r>
      <w:r w:rsidRPr="00292F1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znajduje się również </w:t>
      </w:r>
      <w:r w:rsidR="00095CBF" w:rsidRPr="00292F1D">
        <w:rPr>
          <w:rFonts w:ascii="Times New Roman" w:hAnsi="Times New Roman" w:cs="Times New Roman"/>
          <w:sz w:val="24"/>
          <w:szCs w:val="24"/>
          <w:lang w:eastAsia="en-US"/>
        </w:rPr>
        <w:t xml:space="preserve">tekst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obowiązującej </w:t>
      </w:r>
      <w:r w:rsidR="00095CBF" w:rsidRPr="00292F1D">
        <w:rPr>
          <w:rFonts w:ascii="Times New Roman" w:hAnsi="Times New Roman" w:cs="Times New Roman"/>
          <w:sz w:val="24"/>
          <w:szCs w:val="24"/>
          <w:lang w:eastAsia="en-US"/>
        </w:rPr>
        <w:t xml:space="preserve">Ustawy </w:t>
      </w:r>
      <w:r w:rsidR="00D11E82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</w:t>
      </w:r>
      <w:r w:rsidR="00095CBF" w:rsidRPr="00292F1D">
        <w:rPr>
          <w:rFonts w:ascii="Times New Roman" w:hAnsi="Times New Roman" w:cs="Times New Roman"/>
          <w:sz w:val="24"/>
          <w:szCs w:val="24"/>
          <w:lang w:eastAsia="en-US"/>
        </w:rPr>
        <w:t>o muzeach z naniesionymi uwagami w/w podmiotów</w:t>
      </w:r>
      <w:r w:rsidR="00992DE7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="00095CBF" w:rsidRPr="00292F1D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5F289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5F2890" w:rsidRDefault="00992DE7" w:rsidP="00992DE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***</w:t>
      </w:r>
    </w:p>
    <w:p w:rsidR="008F5CEC" w:rsidRPr="00292F1D" w:rsidRDefault="005F2890" w:rsidP="005F289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W trakcie prac nad zmianami w Ustawie o muzeach opracowanych zostało wiele fragmentarycznych </w:t>
      </w:r>
      <w:r w:rsidR="00992DE7">
        <w:rPr>
          <w:rFonts w:ascii="Times New Roman" w:hAnsi="Times New Roman" w:cs="Times New Roman"/>
          <w:sz w:val="24"/>
          <w:szCs w:val="24"/>
          <w:lang w:eastAsia="en-US"/>
        </w:rPr>
        <w:t>opracowań</w:t>
      </w:r>
      <w:r w:rsidR="008F5CEC" w:rsidRPr="00292F1D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US"/>
        </w:rPr>
        <w:t>które, zważywszy</w:t>
      </w:r>
      <w:r w:rsidR="00992DE7">
        <w:rPr>
          <w:rFonts w:ascii="Times New Roman" w:hAnsi="Times New Roman" w:cs="Times New Roman"/>
          <w:sz w:val="24"/>
          <w:szCs w:val="24"/>
          <w:lang w:eastAsia="en-US"/>
        </w:rPr>
        <w:t>,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że zostały przygotowane ze środków publicznych, zasługują na udostępnienie w niniejszym raporcie i znajdują się </w:t>
      </w:r>
      <w:r w:rsidRPr="005F2890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w załączeniu</w:t>
      </w:r>
      <w:r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8F5CEC" w:rsidRPr="00292F1D" w:rsidRDefault="008F5CEC" w:rsidP="008F5CEC">
      <w:pPr>
        <w:pStyle w:val="Akapitzlist"/>
        <w:numPr>
          <w:ilvl w:val="0"/>
          <w:numId w:val="14"/>
        </w:numPr>
        <w:spacing w:line="360" w:lineRule="auto"/>
        <w:contextualSpacing w:val="0"/>
        <w:jc w:val="both"/>
        <w:rPr>
          <w:rFonts w:ascii="Times New Roman" w:hAnsi="Times New Roman" w:cs="Times New Roman"/>
          <w:lang w:eastAsia="en-US"/>
        </w:rPr>
      </w:pPr>
      <w:r w:rsidRPr="00292F1D">
        <w:rPr>
          <w:rFonts w:ascii="Times New Roman" w:hAnsi="Times New Roman" w:cs="Times New Roman"/>
          <w:lang w:eastAsia="en-US"/>
        </w:rPr>
        <w:t>rekomendacje NIMOZ z 18 maja 2016 do zmian Ustawy o muzeach,</w:t>
      </w:r>
    </w:p>
    <w:p w:rsidR="008F5CEC" w:rsidRDefault="008F5CEC" w:rsidP="008F5CEC">
      <w:pPr>
        <w:pStyle w:val="Akapitzlist"/>
        <w:numPr>
          <w:ilvl w:val="0"/>
          <w:numId w:val="14"/>
        </w:numPr>
        <w:spacing w:line="360" w:lineRule="auto"/>
        <w:contextualSpacing w:val="0"/>
        <w:jc w:val="both"/>
        <w:rPr>
          <w:rFonts w:ascii="Times New Roman" w:hAnsi="Times New Roman" w:cs="Times New Roman"/>
          <w:lang w:eastAsia="en-US"/>
        </w:rPr>
      </w:pPr>
      <w:r w:rsidRPr="00292F1D">
        <w:rPr>
          <w:rFonts w:ascii="Times New Roman" w:hAnsi="Times New Roman" w:cs="Times New Roman"/>
          <w:lang w:eastAsia="en-US"/>
        </w:rPr>
        <w:t>opinia dotycząca implementacji uchwał I Kongresu Muzealników Polskich</w:t>
      </w:r>
      <w:r w:rsidR="00D11E82">
        <w:rPr>
          <w:rFonts w:ascii="Times New Roman" w:hAnsi="Times New Roman" w:cs="Times New Roman"/>
          <w:lang w:eastAsia="en-US"/>
        </w:rPr>
        <w:t xml:space="preserve">                          </w:t>
      </w:r>
      <w:r w:rsidR="00AA1C24">
        <w:rPr>
          <w:rFonts w:ascii="Times New Roman" w:hAnsi="Times New Roman" w:cs="Times New Roman"/>
          <w:lang w:eastAsia="en-US"/>
        </w:rPr>
        <w:t>do polskiego systemu prawnego.</w:t>
      </w:r>
    </w:p>
    <w:p w:rsidR="00AA1C24" w:rsidRPr="00292F1D" w:rsidRDefault="00AA1C24" w:rsidP="00AA1C24">
      <w:pPr>
        <w:pStyle w:val="Akapitzlist"/>
        <w:spacing w:line="360" w:lineRule="auto"/>
        <w:contextualSpacing w:val="0"/>
        <w:jc w:val="both"/>
        <w:rPr>
          <w:rFonts w:ascii="Times New Roman" w:hAnsi="Times New Roman" w:cs="Times New Roman"/>
          <w:lang w:eastAsia="en-US"/>
        </w:rPr>
      </w:pPr>
    </w:p>
    <w:p w:rsidR="003720E6" w:rsidRPr="0060225D" w:rsidRDefault="00992DE7" w:rsidP="0060225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W trakcie prac z</w:t>
      </w:r>
      <w:r w:rsidR="0060225D">
        <w:rPr>
          <w:rFonts w:ascii="Times New Roman" w:hAnsi="Times New Roman" w:cs="Times New Roman"/>
          <w:sz w:val="24"/>
          <w:szCs w:val="24"/>
          <w:lang w:val="cs-CZ"/>
        </w:rPr>
        <w:t>gromadzono ponadto zasób informacji, dotyczący obowiązujących</w:t>
      </w:r>
      <w:r w:rsidR="00D11E82">
        <w:rPr>
          <w:rFonts w:ascii="Times New Roman" w:hAnsi="Times New Roman" w:cs="Times New Roman"/>
          <w:sz w:val="24"/>
          <w:szCs w:val="24"/>
          <w:lang w:val="cs-CZ"/>
        </w:rPr>
        <w:t xml:space="preserve">                </w:t>
      </w:r>
      <w:r w:rsidR="0060225D">
        <w:rPr>
          <w:rFonts w:ascii="Times New Roman" w:hAnsi="Times New Roman" w:cs="Times New Roman"/>
          <w:sz w:val="24"/>
          <w:szCs w:val="24"/>
          <w:lang w:val="cs-CZ"/>
        </w:rPr>
        <w:t xml:space="preserve">w Polsce aktów prawnych, dotyczących muzealnictwa i ochrony zbiorów (dostępny: </w:t>
      </w:r>
      <w:r w:rsidR="00212E75">
        <w:fldChar w:fldCharType="begin"/>
      </w:r>
      <w:r w:rsidR="00212E75">
        <w:instrText xml:space="preserve"> HYPERLINK "http://www.nimoz.pl/akty_prawne" </w:instrText>
      </w:r>
      <w:r w:rsidR="00212E75">
        <w:fldChar w:fldCharType="separate"/>
      </w:r>
      <w:r w:rsidR="0060225D" w:rsidRPr="00947CCA">
        <w:rPr>
          <w:rStyle w:val="Hipercze"/>
          <w:rFonts w:ascii="Times New Roman" w:hAnsi="Times New Roman" w:cs="Times New Roman"/>
          <w:sz w:val="24"/>
          <w:szCs w:val="24"/>
          <w:lang w:val="cs-CZ"/>
        </w:rPr>
        <w:t>www.nimoz.pl/akty_prawne</w:t>
      </w:r>
      <w:r w:rsidR="00212E75">
        <w:rPr>
          <w:rStyle w:val="Hipercze"/>
          <w:rFonts w:ascii="Times New Roman" w:hAnsi="Times New Roman" w:cs="Times New Roman"/>
          <w:sz w:val="24"/>
          <w:szCs w:val="24"/>
          <w:lang w:val="cs-CZ"/>
        </w:rPr>
        <w:fldChar w:fldCharType="end"/>
      </w:r>
      <w:r w:rsidR="0060225D">
        <w:rPr>
          <w:rFonts w:ascii="Times New Roman" w:hAnsi="Times New Roman" w:cs="Times New Roman"/>
          <w:sz w:val="24"/>
          <w:szCs w:val="24"/>
          <w:lang w:val="cs-CZ"/>
        </w:rPr>
        <w:t xml:space="preserve">), oraz analogicznych regulacji prawnych, obowiązujących </w:t>
      </w:r>
      <w:r w:rsidR="00D11E82">
        <w:rPr>
          <w:rFonts w:ascii="Times New Roman" w:hAnsi="Times New Roman" w:cs="Times New Roman"/>
          <w:sz w:val="24"/>
          <w:szCs w:val="24"/>
          <w:lang w:val="cs-CZ"/>
        </w:rPr>
        <w:t xml:space="preserve">                  </w:t>
      </w:r>
      <w:r w:rsidR="0060225D">
        <w:rPr>
          <w:rFonts w:ascii="Times New Roman" w:hAnsi="Times New Roman" w:cs="Times New Roman"/>
          <w:sz w:val="24"/>
          <w:szCs w:val="24"/>
          <w:lang w:val="cs-CZ"/>
        </w:rPr>
        <w:t xml:space="preserve">w innych krajach </w:t>
      </w:r>
      <w:r w:rsidR="0060225D" w:rsidRPr="0060225D">
        <w:rPr>
          <w:rFonts w:ascii="Times New Roman" w:hAnsi="Times New Roman" w:cs="Times New Roman"/>
          <w:sz w:val="24"/>
          <w:szCs w:val="24"/>
        </w:rPr>
        <w:t>(Francja, Irlandia, Niemcy, Wielka Brytania, Włochy</w:t>
      </w:r>
      <w:r w:rsidR="0060225D">
        <w:rPr>
          <w:rFonts w:ascii="Times New Roman" w:hAnsi="Times New Roman" w:cs="Times New Roman"/>
          <w:sz w:val="24"/>
          <w:szCs w:val="24"/>
        </w:rPr>
        <w:t>)</w:t>
      </w:r>
      <w:r w:rsidR="0060225D">
        <w:rPr>
          <w:rFonts w:ascii="Times New Roman" w:hAnsi="Times New Roman" w:cs="Times New Roman"/>
          <w:sz w:val="24"/>
          <w:szCs w:val="24"/>
          <w:lang w:val="cs-CZ"/>
        </w:rPr>
        <w:t xml:space="preserve">, odnoszących się </w:t>
      </w:r>
      <w:r w:rsidR="00D11E82">
        <w:rPr>
          <w:rFonts w:ascii="Times New Roman" w:hAnsi="Times New Roman" w:cs="Times New Roman"/>
          <w:sz w:val="24"/>
          <w:szCs w:val="24"/>
          <w:lang w:val="cs-CZ"/>
        </w:rPr>
        <w:t xml:space="preserve">                 </w:t>
      </w:r>
      <w:r w:rsidR="0060225D">
        <w:rPr>
          <w:rFonts w:ascii="Times New Roman" w:hAnsi="Times New Roman" w:cs="Times New Roman"/>
          <w:sz w:val="24"/>
          <w:szCs w:val="24"/>
          <w:lang w:val="cs-CZ"/>
        </w:rPr>
        <w:t>w szczególności do problematyki mobilności zbiorów (wraz z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 ich </w:t>
      </w:r>
      <w:r w:rsidR="0060225D">
        <w:rPr>
          <w:rFonts w:ascii="Times New Roman" w:hAnsi="Times New Roman" w:cs="Times New Roman"/>
          <w:sz w:val="24"/>
          <w:szCs w:val="24"/>
          <w:lang w:val="cs-CZ"/>
        </w:rPr>
        <w:t>roboczymi tłumaczeniami)</w:t>
      </w:r>
      <w:r w:rsidR="00011706" w:rsidRPr="0060225D">
        <w:rPr>
          <w:rFonts w:ascii="Times New Roman" w:hAnsi="Times New Roman" w:cs="Times New Roman"/>
          <w:sz w:val="24"/>
          <w:szCs w:val="24"/>
        </w:rPr>
        <w:t>.</w:t>
      </w:r>
    </w:p>
    <w:p w:rsidR="00992DE7" w:rsidRDefault="00992DE7" w:rsidP="00933534">
      <w:pPr>
        <w:pStyle w:val="Teksttreci0"/>
        <w:shd w:val="clear" w:color="auto" w:fill="auto"/>
        <w:spacing w:line="360" w:lineRule="auto"/>
        <w:ind w:right="60"/>
        <w:jc w:val="center"/>
        <w:rPr>
          <w:rFonts w:ascii="Times New Roman" w:hAnsi="Times New Roman" w:cs="Times New Roman"/>
          <w:sz w:val="24"/>
          <w:szCs w:val="24"/>
        </w:rPr>
      </w:pPr>
    </w:p>
    <w:p w:rsidR="00AA1C24" w:rsidRDefault="00AA1C24" w:rsidP="00933534">
      <w:pPr>
        <w:pStyle w:val="Teksttreci0"/>
        <w:shd w:val="clear" w:color="auto" w:fill="auto"/>
        <w:spacing w:line="360" w:lineRule="auto"/>
        <w:ind w:right="60"/>
        <w:jc w:val="center"/>
        <w:rPr>
          <w:rFonts w:ascii="Times New Roman" w:hAnsi="Times New Roman" w:cs="Times New Roman"/>
          <w:sz w:val="24"/>
          <w:szCs w:val="24"/>
        </w:rPr>
      </w:pPr>
    </w:p>
    <w:p w:rsidR="00AA1C24" w:rsidRDefault="00AA1C24" w:rsidP="00933534">
      <w:pPr>
        <w:pStyle w:val="Teksttreci0"/>
        <w:shd w:val="clear" w:color="auto" w:fill="auto"/>
        <w:spacing w:line="360" w:lineRule="auto"/>
        <w:ind w:right="60"/>
        <w:jc w:val="center"/>
        <w:rPr>
          <w:rFonts w:ascii="Times New Roman" w:hAnsi="Times New Roman" w:cs="Times New Roman"/>
          <w:sz w:val="24"/>
          <w:szCs w:val="24"/>
        </w:rPr>
      </w:pPr>
    </w:p>
    <w:p w:rsidR="00A64047" w:rsidRDefault="00992DE7" w:rsidP="00933534">
      <w:pPr>
        <w:pStyle w:val="Teksttreci0"/>
        <w:shd w:val="clear" w:color="auto" w:fill="auto"/>
        <w:spacing w:line="360" w:lineRule="auto"/>
        <w:ind w:right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**</w:t>
      </w:r>
      <w:r w:rsidR="008546AF">
        <w:rPr>
          <w:rFonts w:ascii="Times New Roman" w:hAnsi="Times New Roman" w:cs="Times New Roman"/>
          <w:sz w:val="24"/>
          <w:szCs w:val="24"/>
        </w:rPr>
        <w:t>*</w:t>
      </w:r>
    </w:p>
    <w:p w:rsidR="008546AF" w:rsidRDefault="008546AF" w:rsidP="008546AF">
      <w:pPr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Przedstawiając w niniejszym raporcie projekt zmian Ustawy o muzeach, </w:t>
      </w:r>
      <w:r w:rsidR="00992DE7">
        <w:rPr>
          <w:rFonts w:ascii="Times New Roman" w:hAnsi="Times New Roman" w:cs="Times New Roman"/>
          <w:sz w:val="24"/>
          <w:szCs w:val="24"/>
          <w:lang w:eastAsia="en-US"/>
        </w:rPr>
        <w:t xml:space="preserve">wraz </w:t>
      </w:r>
      <w:r w:rsidR="00D11E82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</w:t>
      </w:r>
      <w:r w:rsidR="00992DE7">
        <w:rPr>
          <w:rFonts w:ascii="Times New Roman" w:hAnsi="Times New Roman" w:cs="Times New Roman"/>
          <w:sz w:val="24"/>
          <w:szCs w:val="24"/>
          <w:lang w:eastAsia="en-US"/>
        </w:rPr>
        <w:t xml:space="preserve">z projektami uzasadnienia i OSR, </w:t>
      </w:r>
      <w:r>
        <w:rPr>
          <w:rFonts w:ascii="Times New Roman" w:hAnsi="Times New Roman" w:cs="Times New Roman"/>
          <w:sz w:val="24"/>
          <w:szCs w:val="24"/>
          <w:lang w:eastAsia="en-US"/>
        </w:rPr>
        <w:t>pozwalam sobie sformułować następujące rekomendacje, odnoszące się do dalszych prac nad nim:</w:t>
      </w:r>
    </w:p>
    <w:p w:rsidR="00A64047" w:rsidRDefault="00A64047" w:rsidP="008546AF">
      <w:pPr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92DE7" w:rsidRDefault="00992DE7" w:rsidP="008546AF">
      <w:pPr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92DE7" w:rsidRDefault="00992DE7" w:rsidP="007220EE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val="pl-PL" w:eastAsia="en-US"/>
        </w:rPr>
        <w:t>P</w:t>
      </w:r>
      <w:r>
        <w:rPr>
          <w:rFonts w:ascii="Times New Roman" w:hAnsi="Times New Roman" w:cs="Times New Roman"/>
          <w:lang w:eastAsia="en-US"/>
        </w:rPr>
        <w:t>rzygotowanie</w:t>
      </w:r>
      <w:r w:rsidR="008546AF" w:rsidRPr="008546AF">
        <w:rPr>
          <w:rFonts w:ascii="Times New Roman" w:hAnsi="Times New Roman" w:cs="Times New Roman"/>
          <w:lang w:eastAsia="en-US"/>
        </w:rPr>
        <w:t xml:space="preserve"> tzw. małej nowelizacji Ustawy o muzeach</w:t>
      </w:r>
      <w:r w:rsidR="008546AF">
        <w:rPr>
          <w:rFonts w:ascii="Times New Roman" w:hAnsi="Times New Roman" w:cs="Times New Roman"/>
          <w:lang w:eastAsia="en-US"/>
        </w:rPr>
        <w:t>, obejmującej zagadnienia niezbędne z perspektywy sprawowania nadzoru Ministra KiDN n</w:t>
      </w:r>
      <w:r>
        <w:rPr>
          <w:rFonts w:ascii="Times New Roman" w:hAnsi="Times New Roman" w:cs="Times New Roman"/>
          <w:lang w:eastAsia="en-US"/>
        </w:rPr>
        <w:t>ad sektorem muzealnym w Polsce.</w:t>
      </w:r>
    </w:p>
    <w:p w:rsidR="00C52E02" w:rsidRDefault="00992DE7" w:rsidP="00C52E02">
      <w:pPr>
        <w:pStyle w:val="Akapitzlist"/>
        <w:spacing w:line="360" w:lineRule="auto"/>
        <w:ind w:left="360" w:firstLine="348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P</w:t>
      </w:r>
      <w:r w:rsidR="008546AF">
        <w:rPr>
          <w:rFonts w:ascii="Times New Roman" w:hAnsi="Times New Roman" w:cs="Times New Roman"/>
          <w:lang w:eastAsia="en-US"/>
        </w:rPr>
        <w:t>rzy opracow</w:t>
      </w:r>
      <w:r>
        <w:rPr>
          <w:rFonts w:ascii="Times New Roman" w:hAnsi="Times New Roman" w:cs="Times New Roman"/>
          <w:lang w:eastAsia="en-US"/>
        </w:rPr>
        <w:t>yw</w:t>
      </w:r>
      <w:r w:rsidR="008546AF">
        <w:rPr>
          <w:rFonts w:ascii="Times New Roman" w:hAnsi="Times New Roman" w:cs="Times New Roman"/>
          <w:lang w:eastAsia="en-US"/>
        </w:rPr>
        <w:t>aniu zakresu tzw. małej nowelizacji</w:t>
      </w:r>
      <w:r>
        <w:rPr>
          <w:rFonts w:ascii="Times New Roman" w:hAnsi="Times New Roman" w:cs="Times New Roman"/>
          <w:lang w:eastAsia="en-US"/>
        </w:rPr>
        <w:t>,</w:t>
      </w:r>
      <w:r w:rsidR="008546AF">
        <w:rPr>
          <w:rFonts w:ascii="Times New Roman" w:hAnsi="Times New Roman" w:cs="Times New Roman"/>
          <w:lang w:eastAsia="en-US"/>
        </w:rPr>
        <w:t xml:space="preserve"> kluczowe jest stanowis</w:t>
      </w:r>
      <w:r>
        <w:rPr>
          <w:rFonts w:ascii="Times New Roman" w:hAnsi="Times New Roman" w:cs="Times New Roman"/>
          <w:lang w:eastAsia="en-US"/>
        </w:rPr>
        <w:t xml:space="preserve">ko </w:t>
      </w:r>
      <w:r w:rsidR="008546AF" w:rsidRPr="007220EE">
        <w:rPr>
          <w:rFonts w:ascii="Times New Roman" w:hAnsi="Times New Roman" w:cs="Times New Roman"/>
          <w:lang w:eastAsia="en-US"/>
        </w:rPr>
        <w:t>M</w:t>
      </w:r>
      <w:r w:rsidR="007220EE" w:rsidRPr="007220EE">
        <w:rPr>
          <w:rFonts w:ascii="Times New Roman" w:hAnsi="Times New Roman" w:cs="Times New Roman"/>
          <w:lang w:eastAsia="en-US"/>
        </w:rPr>
        <w:t>K</w:t>
      </w:r>
      <w:r w:rsidR="008546AF" w:rsidRPr="007220EE">
        <w:rPr>
          <w:rFonts w:ascii="Times New Roman" w:hAnsi="Times New Roman" w:cs="Times New Roman"/>
          <w:lang w:eastAsia="en-US"/>
        </w:rPr>
        <w:t>iDN</w:t>
      </w:r>
      <w:r w:rsidR="007220EE" w:rsidRPr="007220EE">
        <w:rPr>
          <w:rFonts w:ascii="Times New Roman" w:hAnsi="Times New Roman" w:cs="Times New Roman"/>
          <w:lang w:eastAsia="en-US"/>
        </w:rPr>
        <w:t>, dotyczące m.in.</w:t>
      </w:r>
      <w:r>
        <w:rPr>
          <w:rFonts w:ascii="Times New Roman" w:hAnsi="Times New Roman" w:cs="Times New Roman"/>
          <w:lang w:eastAsia="en-US"/>
        </w:rPr>
        <w:t>:</w:t>
      </w:r>
      <w:r w:rsidR="00C52E02">
        <w:rPr>
          <w:rFonts w:ascii="Times New Roman" w:hAnsi="Times New Roman" w:cs="Times New Roman"/>
          <w:lang w:eastAsia="en-US"/>
        </w:rPr>
        <w:t xml:space="preserve"> </w:t>
      </w:r>
      <w:r w:rsidR="007220EE" w:rsidRPr="00C52E02">
        <w:rPr>
          <w:rFonts w:ascii="Times New Roman" w:hAnsi="Times New Roman" w:cs="Times New Roman"/>
          <w:lang w:eastAsia="en-US"/>
        </w:rPr>
        <w:t>zasadności utrzymania instytucji</w:t>
      </w:r>
      <w:r w:rsidR="007220EE" w:rsidRPr="00C52E02">
        <w:rPr>
          <w:rFonts w:ascii="Times New Roman" w:hAnsi="Times New Roman"/>
        </w:rPr>
        <w:t xml:space="preserve"> rad powierniczych (w obecnym stanie prawnym, który obliguje Ministra KiDN oraz kierownika jednostki organizacyjnej do zawierania umów, określających warunki finansowe oraz program działalności danej instytucji, określających więc z jednej strony zadania instytucji, z drugiej </w:t>
      </w:r>
      <w:r w:rsidRPr="00C52E02">
        <w:rPr>
          <w:rFonts w:ascii="Times New Roman" w:hAnsi="Times New Roman"/>
        </w:rPr>
        <w:t>zaś zakres autonomii</w:t>
      </w:r>
      <w:r w:rsidR="007220EE" w:rsidRPr="00C52E02">
        <w:rPr>
          <w:rFonts w:ascii="Times New Roman" w:hAnsi="Times New Roman"/>
        </w:rPr>
        <w:t xml:space="preserve"> dyrekt</w:t>
      </w:r>
      <w:r w:rsidRPr="00C52E02">
        <w:rPr>
          <w:rFonts w:ascii="Times New Roman" w:hAnsi="Times New Roman"/>
        </w:rPr>
        <w:t xml:space="preserve">ora w zakresie ich realizacji, </w:t>
      </w:r>
      <w:r w:rsidR="007220EE" w:rsidRPr="00C52E02">
        <w:rPr>
          <w:rFonts w:ascii="Times New Roman" w:hAnsi="Times New Roman"/>
        </w:rPr>
        <w:t>dodatkowy organ nadzoru, jakim jest rada powiernicza, ma charakter dysfunkcyjny)</w:t>
      </w:r>
      <w:r w:rsidR="00C52E02">
        <w:rPr>
          <w:rFonts w:ascii="Times New Roman" w:hAnsi="Times New Roman" w:cs="Times New Roman"/>
          <w:lang w:eastAsia="en-US"/>
        </w:rPr>
        <w:t>.</w:t>
      </w:r>
      <w:r w:rsidR="00FC3C4C" w:rsidRPr="00C52E02">
        <w:rPr>
          <w:rFonts w:ascii="Times New Roman" w:hAnsi="Times New Roman" w:cs="Times New Roman"/>
          <w:lang w:eastAsia="en-US"/>
        </w:rPr>
        <w:t xml:space="preserve"> </w:t>
      </w:r>
    </w:p>
    <w:p w:rsidR="00C52E02" w:rsidRDefault="00C52E02" w:rsidP="00C52E02">
      <w:pPr>
        <w:pStyle w:val="Akapitzlist"/>
        <w:spacing w:line="360" w:lineRule="auto"/>
        <w:ind w:left="360" w:firstLine="348"/>
        <w:jc w:val="both"/>
        <w:rPr>
          <w:rFonts w:ascii="Times New Roman" w:hAnsi="Times New Roman" w:cs="Times New Roman"/>
          <w:lang w:eastAsia="en-US"/>
        </w:rPr>
      </w:pPr>
      <w:r w:rsidRPr="00C52E02">
        <w:rPr>
          <w:rFonts w:ascii="Times New Roman" w:hAnsi="Times New Roman" w:cs="Times New Roman"/>
          <w:lang w:eastAsia="en-US"/>
        </w:rPr>
        <w:t>W</w:t>
      </w:r>
      <w:r w:rsidR="00933534" w:rsidRPr="00C52E02">
        <w:rPr>
          <w:rFonts w:ascii="Times New Roman" w:hAnsi="Times New Roman" w:cs="Times New Roman"/>
          <w:lang w:eastAsia="en-US"/>
        </w:rPr>
        <w:t xml:space="preserve"> zależ</w:t>
      </w:r>
      <w:r w:rsidR="00FC3C4C" w:rsidRPr="00C52E02">
        <w:rPr>
          <w:rFonts w:ascii="Times New Roman" w:hAnsi="Times New Roman" w:cs="Times New Roman"/>
          <w:lang w:eastAsia="en-US"/>
        </w:rPr>
        <w:t>ności od powyższ</w:t>
      </w:r>
      <w:r>
        <w:rPr>
          <w:rFonts w:ascii="Times New Roman" w:hAnsi="Times New Roman" w:cs="Times New Roman"/>
          <w:lang w:eastAsia="en-US"/>
        </w:rPr>
        <w:t>ego – opracowane zostaną</w:t>
      </w:r>
      <w:r w:rsidR="00FC3C4C" w:rsidRPr="00C52E02">
        <w:rPr>
          <w:rFonts w:ascii="Times New Roman" w:hAnsi="Times New Roman" w:cs="Times New Roman"/>
          <w:lang w:eastAsia="en-US"/>
        </w:rPr>
        <w:t xml:space="preserve"> projekt</w:t>
      </w:r>
      <w:r>
        <w:rPr>
          <w:rFonts w:ascii="Times New Roman" w:hAnsi="Times New Roman" w:cs="Times New Roman"/>
          <w:lang w:eastAsia="en-US"/>
        </w:rPr>
        <w:t>y rozporządzeń wykonawczych do U</w:t>
      </w:r>
      <w:r w:rsidR="00FC3C4C" w:rsidRPr="00C52E02">
        <w:rPr>
          <w:rFonts w:ascii="Times New Roman" w:hAnsi="Times New Roman" w:cs="Times New Roman"/>
          <w:lang w:eastAsia="en-US"/>
        </w:rPr>
        <w:t>stawy</w:t>
      </w:r>
      <w:r>
        <w:rPr>
          <w:rFonts w:ascii="Times New Roman" w:hAnsi="Times New Roman" w:cs="Times New Roman"/>
          <w:lang w:eastAsia="en-US"/>
        </w:rPr>
        <w:t xml:space="preserve"> o muzeach.</w:t>
      </w:r>
      <w:r w:rsidR="00FC3C4C" w:rsidRPr="00C52E02">
        <w:rPr>
          <w:rFonts w:ascii="Times New Roman" w:hAnsi="Times New Roman" w:cs="Times New Roman"/>
          <w:lang w:eastAsia="en-US"/>
        </w:rPr>
        <w:t xml:space="preserve"> </w:t>
      </w:r>
      <w:r w:rsidRPr="00C52E02">
        <w:rPr>
          <w:rFonts w:ascii="Times New Roman" w:hAnsi="Times New Roman" w:cs="Times New Roman"/>
          <w:lang w:eastAsia="en-US"/>
        </w:rPr>
        <w:t>O</w:t>
      </w:r>
      <w:r w:rsidR="00FC3C4C" w:rsidRPr="00C52E02">
        <w:rPr>
          <w:rFonts w:ascii="Times New Roman" w:hAnsi="Times New Roman" w:cs="Times New Roman"/>
          <w:lang w:eastAsia="en-US"/>
        </w:rPr>
        <w:t>becny jej projek</w:t>
      </w:r>
      <w:r>
        <w:rPr>
          <w:rFonts w:ascii="Times New Roman" w:hAnsi="Times New Roman" w:cs="Times New Roman"/>
          <w:lang w:eastAsia="en-US"/>
        </w:rPr>
        <w:t xml:space="preserve">t zakłada wydanie </w:t>
      </w:r>
      <w:r w:rsidR="00FC3C4C" w:rsidRPr="00C52E02">
        <w:rPr>
          <w:rFonts w:ascii="Times New Roman" w:hAnsi="Times New Roman" w:cs="Times New Roman"/>
          <w:lang w:eastAsia="en-US"/>
        </w:rPr>
        <w:t>rozporządzeń, dotyczących</w:t>
      </w:r>
      <w:r>
        <w:rPr>
          <w:rFonts w:ascii="Times New Roman" w:hAnsi="Times New Roman" w:cs="Times New Roman"/>
          <w:lang w:eastAsia="en-US"/>
        </w:rPr>
        <w:t xml:space="preserve"> w szczególności</w:t>
      </w:r>
      <w:r w:rsidR="00FC3C4C" w:rsidRPr="00C52E02">
        <w:rPr>
          <w:rFonts w:ascii="Times New Roman" w:hAnsi="Times New Roman" w:cs="Times New Roman"/>
          <w:lang w:eastAsia="en-US"/>
        </w:rPr>
        <w:t xml:space="preserve">: </w:t>
      </w:r>
    </w:p>
    <w:p w:rsidR="00C52E02" w:rsidRDefault="00FC3C4C" w:rsidP="00C52E02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lang w:eastAsia="en-US"/>
        </w:rPr>
      </w:pPr>
      <w:r w:rsidRPr="00C52E02">
        <w:rPr>
          <w:rFonts w:ascii="Times New Roman" w:hAnsi="Times New Roman" w:cs="Times New Roman"/>
          <w:lang w:eastAsia="en-US"/>
        </w:rPr>
        <w:t xml:space="preserve">Państwowego Rejestru Muzeów, </w:t>
      </w:r>
    </w:p>
    <w:p w:rsidR="00C52E02" w:rsidRDefault="00FC3C4C" w:rsidP="00C52E02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lang w:eastAsia="en-US"/>
        </w:rPr>
      </w:pPr>
      <w:r w:rsidRPr="00C52E02">
        <w:rPr>
          <w:rFonts w:ascii="Times New Roman" w:hAnsi="Times New Roman" w:cs="Times New Roman"/>
          <w:lang w:eastAsia="en-US"/>
        </w:rPr>
        <w:t>Rady do Spraw Muzeów i Miejs</w:t>
      </w:r>
      <w:r w:rsidR="00C52E02">
        <w:rPr>
          <w:rFonts w:ascii="Times New Roman" w:hAnsi="Times New Roman" w:cs="Times New Roman"/>
          <w:lang w:eastAsia="en-US"/>
        </w:rPr>
        <w:t xml:space="preserve">c Pamięci Narodowej, </w:t>
      </w:r>
    </w:p>
    <w:p w:rsidR="00C52E02" w:rsidRDefault="00C52E02" w:rsidP="00C52E02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zabezpiecza</w:t>
      </w:r>
      <w:r w:rsidR="00FC3C4C" w:rsidRPr="00C52E02">
        <w:rPr>
          <w:rFonts w:ascii="Times New Roman" w:hAnsi="Times New Roman" w:cs="Times New Roman"/>
          <w:lang w:eastAsia="en-US"/>
        </w:rPr>
        <w:t>nia muzealiów w muzeach</w:t>
      </w:r>
      <w:r>
        <w:rPr>
          <w:rFonts w:ascii="Times New Roman" w:hAnsi="Times New Roman" w:cs="Times New Roman"/>
          <w:lang w:eastAsia="en-US"/>
        </w:rPr>
        <w:t>,</w:t>
      </w:r>
    </w:p>
    <w:p w:rsidR="00C52E02" w:rsidRDefault="00FC3C4C" w:rsidP="00C52E02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lang w:eastAsia="en-US"/>
        </w:rPr>
      </w:pPr>
      <w:r w:rsidRPr="00C52E02">
        <w:rPr>
          <w:rFonts w:ascii="Times New Roman" w:hAnsi="Times New Roman" w:cs="Times New Roman"/>
          <w:lang w:eastAsia="en-US"/>
        </w:rPr>
        <w:t>ewidencjonowania muzealiów i warunków ich przenoszenia</w:t>
      </w:r>
      <w:r w:rsidR="00C52E02">
        <w:rPr>
          <w:rFonts w:ascii="Times New Roman" w:hAnsi="Times New Roman" w:cs="Times New Roman"/>
          <w:lang w:eastAsia="en-US"/>
        </w:rPr>
        <w:t>.</w:t>
      </w:r>
      <w:r w:rsidR="00A623B9" w:rsidRPr="00C52E02">
        <w:rPr>
          <w:rFonts w:ascii="Times New Roman" w:hAnsi="Times New Roman" w:cs="Times New Roman"/>
          <w:lang w:eastAsia="en-US"/>
        </w:rPr>
        <w:t xml:space="preserve"> </w:t>
      </w:r>
    </w:p>
    <w:p w:rsidR="00C52E02" w:rsidRPr="00C52E02" w:rsidRDefault="00C52E02" w:rsidP="00C52E02">
      <w:pPr>
        <w:spacing w:line="360" w:lineRule="auto"/>
        <w:ind w:left="360" w:firstLine="348"/>
        <w:rPr>
          <w:rFonts w:ascii="Times New Roman" w:hAnsi="Times New Roman" w:cs="Times New Roman"/>
          <w:sz w:val="24"/>
          <w:szCs w:val="24"/>
          <w:lang w:eastAsia="en-US"/>
        </w:rPr>
      </w:pPr>
      <w:r w:rsidRPr="00C52E02">
        <w:rPr>
          <w:rFonts w:ascii="Times New Roman" w:hAnsi="Times New Roman" w:cs="Times New Roman"/>
          <w:sz w:val="24"/>
          <w:szCs w:val="24"/>
          <w:lang w:eastAsia="en-US"/>
        </w:rPr>
        <w:t xml:space="preserve">Stosownie do uwag </w:t>
      </w:r>
      <w:proofErr w:type="spellStart"/>
      <w:r w:rsidRPr="00C52E02">
        <w:rPr>
          <w:rFonts w:ascii="Times New Roman" w:hAnsi="Times New Roman" w:cs="Times New Roman"/>
          <w:sz w:val="24"/>
          <w:szCs w:val="24"/>
          <w:lang w:eastAsia="en-US"/>
        </w:rPr>
        <w:t>MKiDN</w:t>
      </w:r>
      <w:proofErr w:type="spellEnd"/>
      <w:r w:rsidRPr="00C52E02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A623B9" w:rsidRPr="00C52E02">
        <w:rPr>
          <w:rFonts w:ascii="Times New Roman" w:hAnsi="Times New Roman" w:cs="Times New Roman"/>
          <w:sz w:val="24"/>
          <w:szCs w:val="24"/>
          <w:lang w:eastAsia="en-US"/>
        </w:rPr>
        <w:t>korekt i uzupełnień będzi</w:t>
      </w:r>
      <w:r w:rsidRPr="00C52E02">
        <w:rPr>
          <w:rFonts w:ascii="Times New Roman" w:hAnsi="Times New Roman" w:cs="Times New Roman"/>
          <w:sz w:val="24"/>
          <w:szCs w:val="24"/>
          <w:lang w:eastAsia="en-US"/>
        </w:rPr>
        <w:t xml:space="preserve">e wymagało uzasadnienie do niej </w:t>
      </w:r>
      <w:r w:rsidR="00A623B9" w:rsidRPr="00C52E02">
        <w:rPr>
          <w:rFonts w:ascii="Times New Roman" w:hAnsi="Times New Roman" w:cs="Times New Roman"/>
          <w:sz w:val="24"/>
          <w:szCs w:val="24"/>
          <w:lang w:eastAsia="en-US"/>
        </w:rPr>
        <w:t>i OSR</w:t>
      </w:r>
      <w:r w:rsidR="00FC3C4C" w:rsidRPr="00C52E02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220EE" w:rsidRPr="007220EE" w:rsidRDefault="007220EE" w:rsidP="007220EE">
      <w:pPr>
        <w:pStyle w:val="Akapitzlist"/>
        <w:spacing w:line="360" w:lineRule="auto"/>
        <w:jc w:val="both"/>
        <w:rPr>
          <w:rFonts w:ascii="Times New Roman" w:hAnsi="Times New Roman" w:cs="Times New Roman"/>
          <w:lang w:eastAsia="en-US"/>
        </w:rPr>
      </w:pPr>
    </w:p>
    <w:p w:rsidR="00295CA4" w:rsidRDefault="00C52E02" w:rsidP="00295CA4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Kontynuowanie</w:t>
      </w:r>
      <w:r w:rsidR="00295CA4">
        <w:rPr>
          <w:rFonts w:ascii="Times New Roman" w:hAnsi="Times New Roman" w:cs="Times New Roman"/>
          <w:lang w:eastAsia="en-US"/>
        </w:rPr>
        <w:t xml:space="preserve"> prac </w:t>
      </w:r>
      <w:r>
        <w:rPr>
          <w:rFonts w:ascii="Times New Roman" w:hAnsi="Times New Roman" w:cs="Times New Roman"/>
          <w:lang w:eastAsia="en-US"/>
        </w:rPr>
        <w:t xml:space="preserve">(faktycznie – rozpoczętych w trakcie przygotowywania niniejszego projektu zmian Ustawy o muzeach) </w:t>
      </w:r>
      <w:r w:rsidR="00295CA4">
        <w:rPr>
          <w:rFonts w:ascii="Times New Roman" w:hAnsi="Times New Roman" w:cs="Times New Roman"/>
          <w:lang w:eastAsia="en-US"/>
        </w:rPr>
        <w:t>nad przygotowaniem systemowego projektu pr</w:t>
      </w:r>
      <w:r w:rsidR="00935313">
        <w:rPr>
          <w:rFonts w:ascii="Times New Roman" w:hAnsi="Times New Roman" w:cs="Times New Roman"/>
          <w:lang w:eastAsia="en-US"/>
        </w:rPr>
        <w:t>awno-organizacyjnego pod</w:t>
      </w:r>
      <w:r w:rsidR="00295CA4">
        <w:rPr>
          <w:rFonts w:ascii="Times New Roman" w:hAnsi="Times New Roman" w:cs="Times New Roman"/>
          <w:lang w:eastAsia="en-US"/>
        </w:rPr>
        <w:t xml:space="preserve"> nazwą </w:t>
      </w:r>
      <w:r w:rsidR="00295CA4" w:rsidRPr="00295CA4">
        <w:rPr>
          <w:rFonts w:ascii="Times New Roman" w:hAnsi="Times New Roman" w:cs="Times New Roman"/>
          <w:i/>
          <w:lang w:eastAsia="en-US"/>
        </w:rPr>
        <w:t>Kodeks Dziedzictwa</w:t>
      </w:r>
      <w:r>
        <w:rPr>
          <w:rFonts w:ascii="Times New Roman" w:hAnsi="Times New Roman" w:cs="Times New Roman"/>
          <w:lang w:eastAsia="en-US"/>
        </w:rPr>
        <w:t>; zakres projektu winien objąć</w:t>
      </w:r>
      <w:r w:rsidR="00295CA4">
        <w:rPr>
          <w:rFonts w:ascii="Times New Roman" w:hAnsi="Times New Roman" w:cs="Times New Roman"/>
          <w:lang w:eastAsia="en-US"/>
        </w:rPr>
        <w:t>:</w:t>
      </w:r>
    </w:p>
    <w:p w:rsidR="00935313" w:rsidRDefault="00935313" w:rsidP="00935313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lang w:eastAsia="en-US"/>
        </w:rPr>
      </w:pPr>
    </w:p>
    <w:p w:rsidR="00935313" w:rsidRDefault="00DB4185" w:rsidP="0093531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>przegląd prawodawstwa</w:t>
      </w:r>
      <w:r w:rsidR="00F3771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935313" w:rsidRDefault="00935313" w:rsidP="00935313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>inwentaryzację</w:t>
      </w:r>
      <w:r w:rsidR="00DB4185" w:rsidRPr="00935313">
        <w:rPr>
          <w:rFonts w:ascii="Times New Roman" w:hAnsi="Times New Roman" w:cs="Times New Roman"/>
        </w:rPr>
        <w:t xml:space="preserve"> prawodawstwa historyczne</w:t>
      </w:r>
      <w:r w:rsidR="00933534" w:rsidRPr="00935313">
        <w:rPr>
          <w:rFonts w:ascii="Times New Roman" w:hAnsi="Times New Roman" w:cs="Times New Roman"/>
        </w:rPr>
        <w:t xml:space="preserve">go: II Rzeczpospolita i okres po 1945 </w:t>
      </w:r>
      <w:r w:rsidR="00DB4185" w:rsidRPr="00935313">
        <w:rPr>
          <w:rFonts w:ascii="Times New Roman" w:hAnsi="Times New Roman" w:cs="Times New Roman"/>
        </w:rPr>
        <w:t xml:space="preserve">roku; </w:t>
      </w:r>
    </w:p>
    <w:p w:rsidR="00935313" w:rsidRDefault="00935313" w:rsidP="00935313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lastRenderedPageBreak/>
        <w:t>inwentaryzację</w:t>
      </w:r>
      <w:r w:rsidR="00DB4185" w:rsidRPr="00935313">
        <w:rPr>
          <w:rFonts w:ascii="Times New Roman" w:hAnsi="Times New Roman" w:cs="Times New Roman"/>
        </w:rPr>
        <w:t xml:space="preserve"> obowiązujących ustaw, które winny być implementowane do </w:t>
      </w:r>
      <w:r w:rsidR="00DB4185" w:rsidRPr="00935313">
        <w:rPr>
          <w:rFonts w:ascii="Times New Roman" w:hAnsi="Times New Roman" w:cs="Times New Roman"/>
          <w:i/>
        </w:rPr>
        <w:t>Kodeksu Dziedzictwa</w:t>
      </w:r>
      <w:r w:rsidR="00DB4185" w:rsidRPr="00935313">
        <w:rPr>
          <w:rFonts w:ascii="Times New Roman" w:hAnsi="Times New Roman" w:cs="Times New Roman"/>
        </w:rPr>
        <w:t xml:space="preserve">: Ustawa o muzeach, Ustawa o ochronie zabytków i opiece nad zabytkami, Ustawa o archiwach (?), Ustawa o bibliotekach (?), Ustawa o miejscach pamięci, Ustawa o grobach i cmentarzach wojennych, Ustawa o narodowych dobrach kultury, </w:t>
      </w:r>
      <w:r w:rsidR="00F3771B" w:rsidRPr="00935313">
        <w:rPr>
          <w:rFonts w:ascii="Times New Roman" w:hAnsi="Times New Roman" w:cs="Times New Roman"/>
        </w:rPr>
        <w:t xml:space="preserve">przepisy regulujące zagadnienia </w:t>
      </w:r>
      <w:r w:rsidR="00DB4185" w:rsidRPr="00935313">
        <w:rPr>
          <w:rFonts w:ascii="Times New Roman" w:hAnsi="Times New Roman" w:cs="Times New Roman"/>
        </w:rPr>
        <w:t>dz</w:t>
      </w:r>
      <w:r>
        <w:rPr>
          <w:rFonts w:ascii="Times New Roman" w:hAnsi="Times New Roman" w:cs="Times New Roman"/>
        </w:rPr>
        <w:t>iedzictwa niematerialnego</w:t>
      </w:r>
      <w:r w:rsidR="00F3771B" w:rsidRPr="00935313">
        <w:rPr>
          <w:rFonts w:ascii="Times New Roman" w:hAnsi="Times New Roman" w:cs="Times New Roman"/>
        </w:rPr>
        <w:t xml:space="preserve"> oraz ochronę krajobrazu historycznego, z uwzględnieniem konwencji</w:t>
      </w:r>
      <w:r w:rsidR="00DB4185" w:rsidRPr="00935313">
        <w:rPr>
          <w:rFonts w:ascii="Times New Roman" w:hAnsi="Times New Roman" w:cs="Times New Roman"/>
        </w:rPr>
        <w:t xml:space="preserve"> UNESCO i R</w:t>
      </w:r>
      <w:r w:rsidR="00F3771B" w:rsidRPr="00935313">
        <w:rPr>
          <w:rFonts w:ascii="Times New Roman" w:hAnsi="Times New Roman" w:cs="Times New Roman"/>
        </w:rPr>
        <w:t xml:space="preserve">ady </w:t>
      </w:r>
      <w:r w:rsidR="00DB4185" w:rsidRPr="00935313">
        <w:rPr>
          <w:rFonts w:ascii="Times New Roman" w:hAnsi="Times New Roman" w:cs="Times New Roman"/>
        </w:rPr>
        <w:t>E</w:t>
      </w:r>
      <w:r w:rsidR="00F3771B" w:rsidRPr="00935313">
        <w:rPr>
          <w:rFonts w:ascii="Times New Roman" w:hAnsi="Times New Roman" w:cs="Times New Roman"/>
        </w:rPr>
        <w:t>uropy, które</w:t>
      </w:r>
      <w:r w:rsidR="00DB4185" w:rsidRPr="00935313">
        <w:rPr>
          <w:rFonts w:ascii="Times New Roman" w:hAnsi="Times New Roman" w:cs="Times New Roman"/>
        </w:rPr>
        <w:t xml:space="preserve"> </w:t>
      </w:r>
      <w:r w:rsidR="00F3771B" w:rsidRPr="00935313">
        <w:rPr>
          <w:rFonts w:ascii="Times New Roman" w:hAnsi="Times New Roman" w:cs="Times New Roman"/>
        </w:rPr>
        <w:t xml:space="preserve">Polska ratyfikowała lub które </w:t>
      </w:r>
      <w:r>
        <w:rPr>
          <w:rFonts w:ascii="Times New Roman" w:hAnsi="Times New Roman" w:cs="Times New Roman"/>
        </w:rPr>
        <w:t>winny podlegać ratyfikacji;</w:t>
      </w:r>
    </w:p>
    <w:p w:rsidR="00935313" w:rsidRDefault="00F3771B" w:rsidP="00935313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lang w:eastAsia="en-US"/>
        </w:rPr>
      </w:pPr>
      <w:r w:rsidRPr="00935313">
        <w:rPr>
          <w:rFonts w:ascii="Times New Roman" w:hAnsi="Times New Roman" w:cs="Times New Roman"/>
        </w:rPr>
        <w:t xml:space="preserve">przegląd </w:t>
      </w:r>
      <w:r w:rsidR="00DB4185" w:rsidRPr="00935313">
        <w:rPr>
          <w:rFonts w:ascii="Times New Roman" w:hAnsi="Times New Roman" w:cs="Times New Roman"/>
        </w:rPr>
        <w:t>systemów</w:t>
      </w:r>
      <w:r w:rsidRPr="00935313">
        <w:rPr>
          <w:rFonts w:ascii="Times New Roman" w:hAnsi="Times New Roman" w:cs="Times New Roman"/>
        </w:rPr>
        <w:t xml:space="preserve"> prawnych w </w:t>
      </w:r>
      <w:r w:rsidR="00DB4185" w:rsidRPr="00935313">
        <w:rPr>
          <w:rFonts w:ascii="Times New Roman" w:hAnsi="Times New Roman" w:cs="Times New Roman"/>
        </w:rPr>
        <w:t>krajach europejskich</w:t>
      </w:r>
      <w:r w:rsidRPr="00935313">
        <w:rPr>
          <w:rFonts w:ascii="Times New Roman" w:hAnsi="Times New Roman" w:cs="Times New Roman"/>
        </w:rPr>
        <w:t>, </w:t>
      </w:r>
      <w:r w:rsidR="00935313">
        <w:rPr>
          <w:rFonts w:ascii="Times New Roman" w:hAnsi="Times New Roman" w:cs="Times New Roman"/>
        </w:rPr>
        <w:t xml:space="preserve">obowiązujące w których </w:t>
      </w:r>
      <w:r w:rsidR="00935313" w:rsidRPr="00935313">
        <w:rPr>
          <w:rFonts w:ascii="Times New Roman" w:hAnsi="Times New Roman" w:cs="Times New Roman"/>
        </w:rPr>
        <w:t>– na szczeblu centralnym bądź regionalnym –</w:t>
      </w:r>
      <w:r w:rsidR="00935313">
        <w:rPr>
          <w:rFonts w:ascii="Times New Roman" w:hAnsi="Times New Roman" w:cs="Times New Roman"/>
        </w:rPr>
        <w:t xml:space="preserve"> </w:t>
      </w:r>
      <w:r w:rsidR="00DB4185" w:rsidRPr="00935313">
        <w:rPr>
          <w:rFonts w:ascii="Times New Roman" w:hAnsi="Times New Roman" w:cs="Times New Roman"/>
        </w:rPr>
        <w:t xml:space="preserve">rozwiązania </w:t>
      </w:r>
      <w:r w:rsidRPr="00935313">
        <w:rPr>
          <w:rFonts w:ascii="Times New Roman" w:hAnsi="Times New Roman" w:cs="Times New Roman"/>
        </w:rPr>
        <w:t xml:space="preserve">systemowe </w:t>
      </w:r>
      <w:r w:rsidR="00935313">
        <w:rPr>
          <w:rFonts w:ascii="Times New Roman" w:hAnsi="Times New Roman" w:cs="Times New Roman"/>
        </w:rPr>
        <w:t>mogą być traktowane jako inspirujący punkt odniesienia (</w:t>
      </w:r>
      <w:r w:rsidRPr="00935313">
        <w:rPr>
          <w:rFonts w:ascii="Times New Roman" w:hAnsi="Times New Roman" w:cs="Times New Roman"/>
        </w:rPr>
        <w:t xml:space="preserve">Francja, Holandia, </w:t>
      </w:r>
      <w:r w:rsidR="00DB4185" w:rsidRPr="00935313">
        <w:rPr>
          <w:rFonts w:ascii="Times New Roman" w:hAnsi="Times New Roman" w:cs="Times New Roman"/>
        </w:rPr>
        <w:t xml:space="preserve">Niemcy, </w:t>
      </w:r>
      <w:r w:rsidRPr="00935313">
        <w:rPr>
          <w:rFonts w:ascii="Times New Roman" w:hAnsi="Times New Roman" w:cs="Times New Roman"/>
        </w:rPr>
        <w:t xml:space="preserve">Włochy, Irlandia, </w:t>
      </w:r>
      <w:r w:rsidR="00DB4185" w:rsidRPr="00935313">
        <w:rPr>
          <w:rFonts w:ascii="Times New Roman" w:hAnsi="Times New Roman" w:cs="Times New Roman"/>
        </w:rPr>
        <w:t>W</w:t>
      </w:r>
      <w:r w:rsidRPr="00935313">
        <w:rPr>
          <w:rFonts w:ascii="Times New Roman" w:hAnsi="Times New Roman" w:cs="Times New Roman"/>
        </w:rPr>
        <w:t>ielka Brytania</w:t>
      </w:r>
      <w:r w:rsidR="00935313">
        <w:rPr>
          <w:rFonts w:ascii="Times New Roman" w:hAnsi="Times New Roman" w:cs="Times New Roman"/>
        </w:rPr>
        <w:t>).</w:t>
      </w:r>
      <w:r w:rsidRPr="00935313">
        <w:rPr>
          <w:rFonts w:ascii="Times New Roman" w:hAnsi="Times New Roman" w:cs="Times New Roman"/>
        </w:rPr>
        <w:t xml:space="preserve"> </w:t>
      </w:r>
    </w:p>
    <w:p w:rsidR="00DB4185" w:rsidRPr="00935313" w:rsidRDefault="00935313" w:rsidP="00935313">
      <w:pPr>
        <w:pStyle w:val="Akapitzlist"/>
        <w:spacing w:line="360" w:lineRule="auto"/>
        <w:ind w:left="1080" w:firstLine="336"/>
        <w:jc w:val="both"/>
        <w:rPr>
          <w:rFonts w:ascii="Times New Roman" w:hAnsi="Times New Roman" w:cs="Times New Roman"/>
          <w:lang w:eastAsia="en-US"/>
        </w:rPr>
      </w:pPr>
      <w:r w:rsidRPr="00935313">
        <w:rPr>
          <w:rFonts w:ascii="Times New Roman" w:hAnsi="Times New Roman" w:cs="Times New Roman"/>
        </w:rPr>
        <w:t>W</w:t>
      </w:r>
      <w:r w:rsidR="00F3771B" w:rsidRPr="00935313">
        <w:rPr>
          <w:rFonts w:ascii="Times New Roman" w:hAnsi="Times New Roman" w:cs="Times New Roman"/>
        </w:rPr>
        <w:t xml:space="preserve"> tym kontekście </w:t>
      </w:r>
      <w:r>
        <w:rPr>
          <w:rFonts w:ascii="Times New Roman" w:hAnsi="Times New Roman" w:cs="Times New Roman"/>
        </w:rPr>
        <w:t>należy podjąć próbę zasadniczej korekty obowiązującej</w:t>
      </w:r>
      <w:r w:rsidR="00F3771B" w:rsidRPr="00935313">
        <w:rPr>
          <w:rFonts w:ascii="Times New Roman" w:hAnsi="Times New Roman" w:cs="Times New Roman"/>
        </w:rPr>
        <w:t xml:space="preserve"> w polskim ustawod</w:t>
      </w:r>
      <w:r>
        <w:rPr>
          <w:rFonts w:ascii="Times New Roman" w:hAnsi="Times New Roman" w:cs="Times New Roman"/>
        </w:rPr>
        <w:t>awstwie instytucji prawnej</w:t>
      </w:r>
      <w:r w:rsidR="00F3771B" w:rsidRPr="00935313">
        <w:rPr>
          <w:rFonts w:ascii="Times New Roman" w:hAnsi="Times New Roman" w:cs="Times New Roman"/>
        </w:rPr>
        <w:t xml:space="preserve"> tzw. immunitetu muzealnego,</w:t>
      </w:r>
      <w:r>
        <w:rPr>
          <w:rFonts w:ascii="Times New Roman" w:hAnsi="Times New Roman" w:cs="Times New Roman"/>
        </w:rPr>
        <w:t xml:space="preserve"> co oznacza powrót do</w:t>
      </w:r>
      <w:r w:rsidR="00914B94" w:rsidRPr="00935313">
        <w:rPr>
          <w:rFonts w:ascii="Times New Roman" w:hAnsi="Times New Roman" w:cs="Times New Roman"/>
        </w:rPr>
        <w:t xml:space="preserve"> </w:t>
      </w:r>
      <w:r w:rsidR="00F3771B" w:rsidRPr="00935313">
        <w:rPr>
          <w:rFonts w:ascii="Times New Roman" w:hAnsi="Times New Roman" w:cs="Times New Roman"/>
        </w:rPr>
        <w:t>pierwotnie proponowanych w tym zakresie rozwiązań</w:t>
      </w:r>
      <w:r w:rsidR="007E4651">
        <w:rPr>
          <w:rFonts w:ascii="Times New Roman" w:hAnsi="Times New Roman" w:cs="Times New Roman"/>
        </w:rPr>
        <w:t>, rekomendowanych przez zespół zadaniowy, działający w NIMOZ w roku 2012</w:t>
      </w:r>
      <w:r w:rsidR="00933534" w:rsidRPr="00935313">
        <w:rPr>
          <w:rFonts w:ascii="Times New Roman" w:hAnsi="Times New Roman" w:cs="Times New Roman"/>
        </w:rPr>
        <w:t xml:space="preserve"> (</w:t>
      </w:r>
      <w:r w:rsidR="00F3771B" w:rsidRPr="00935313">
        <w:rPr>
          <w:rFonts w:ascii="Times New Roman" w:hAnsi="Times New Roman" w:cs="Times New Roman"/>
          <w:b/>
          <w:u w:val="single"/>
        </w:rPr>
        <w:t>w załączeniu</w:t>
      </w:r>
      <w:r w:rsidR="00F3771B" w:rsidRPr="00935313">
        <w:rPr>
          <w:rFonts w:ascii="Times New Roman" w:hAnsi="Times New Roman" w:cs="Times New Roman"/>
        </w:rPr>
        <w:t xml:space="preserve"> </w:t>
      </w:r>
      <w:r w:rsidR="007E4651" w:rsidRPr="00935313">
        <w:rPr>
          <w:rFonts w:ascii="Times New Roman" w:hAnsi="Times New Roman" w:cs="Times New Roman"/>
        </w:rPr>
        <w:t xml:space="preserve">poświęcony temu zagadnieniu </w:t>
      </w:r>
      <w:r w:rsidR="00F3771B" w:rsidRPr="00935313">
        <w:rPr>
          <w:rFonts w:ascii="Times New Roman" w:hAnsi="Times New Roman" w:cs="Times New Roman"/>
        </w:rPr>
        <w:t xml:space="preserve">artykuł </w:t>
      </w:r>
      <w:r w:rsidR="007E4651">
        <w:rPr>
          <w:rFonts w:ascii="Times New Roman" w:hAnsi="Times New Roman" w:cs="Times New Roman"/>
        </w:rPr>
        <w:t xml:space="preserve">pana Adama Barbasiewicza: </w:t>
      </w:r>
      <w:r w:rsidR="00F3771B" w:rsidRPr="00935313">
        <w:rPr>
          <w:rFonts w:ascii="Times New Roman" w:hAnsi="Times New Roman" w:cs="Times New Roman"/>
        </w:rPr>
        <w:t>„Muzealnictwo“</w:t>
      </w:r>
      <w:r w:rsidR="007E4651">
        <w:rPr>
          <w:rFonts w:ascii="Times New Roman" w:hAnsi="Times New Roman" w:cs="Times New Roman"/>
        </w:rPr>
        <w:t>, 2013, nr 54</w:t>
      </w:r>
      <w:r w:rsidR="00933534" w:rsidRPr="00935313">
        <w:rPr>
          <w:rFonts w:ascii="Times New Roman" w:hAnsi="Times New Roman" w:cs="Times New Roman"/>
        </w:rPr>
        <w:t>)</w:t>
      </w:r>
      <w:r w:rsidR="00F3771B" w:rsidRPr="00935313">
        <w:rPr>
          <w:rFonts w:ascii="Times New Roman" w:hAnsi="Times New Roman" w:cs="Times New Roman"/>
        </w:rPr>
        <w:t>.</w:t>
      </w:r>
    </w:p>
    <w:p w:rsidR="00914B94" w:rsidRPr="00DB4185" w:rsidRDefault="00914B94" w:rsidP="00914B94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lang w:eastAsia="en-US"/>
        </w:rPr>
      </w:pPr>
    </w:p>
    <w:p w:rsidR="007E4651" w:rsidRDefault="00295CA4" w:rsidP="00A6404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lang w:eastAsia="en-US"/>
        </w:rPr>
      </w:pPr>
      <w:r w:rsidRPr="00295CA4">
        <w:rPr>
          <w:rFonts w:ascii="Times New Roman" w:hAnsi="Times New Roman" w:cs="Times New Roman"/>
        </w:rPr>
        <w:t>zagadnienia instytucjonalno-zarz</w:t>
      </w:r>
      <w:r>
        <w:rPr>
          <w:rFonts w:ascii="Times New Roman" w:hAnsi="Times New Roman" w:cs="Times New Roman"/>
        </w:rPr>
        <w:t>ądcze</w:t>
      </w:r>
      <w:r w:rsidR="007E4651">
        <w:rPr>
          <w:rFonts w:ascii="Times New Roman" w:hAnsi="Times New Roman" w:cs="Times New Roman"/>
        </w:rPr>
        <w:t xml:space="preserve">: </w:t>
      </w:r>
    </w:p>
    <w:p w:rsidR="006A742B" w:rsidRDefault="007E4651" w:rsidP="007E4651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>Naturalną</w:t>
      </w:r>
      <w:r w:rsidR="00A64047">
        <w:rPr>
          <w:rFonts w:ascii="Times New Roman" w:hAnsi="Times New Roman" w:cs="Times New Roman"/>
        </w:rPr>
        <w:t xml:space="preserve"> </w:t>
      </w:r>
      <w:r w:rsidR="006A742B" w:rsidRPr="00F3771B">
        <w:rPr>
          <w:rFonts w:ascii="Times New Roman" w:hAnsi="Times New Roman" w:cs="Times New Roman"/>
        </w:rPr>
        <w:t>konse</w:t>
      </w:r>
      <w:r>
        <w:rPr>
          <w:rFonts w:ascii="Times New Roman" w:hAnsi="Times New Roman" w:cs="Times New Roman"/>
        </w:rPr>
        <w:t>kwencją zmian</w:t>
      </w:r>
      <w:r w:rsidR="00A64047">
        <w:rPr>
          <w:rFonts w:ascii="Times New Roman" w:hAnsi="Times New Roman" w:cs="Times New Roman"/>
        </w:rPr>
        <w:t>, skutkujący</w:t>
      </w:r>
      <w:r>
        <w:rPr>
          <w:rFonts w:ascii="Times New Roman" w:hAnsi="Times New Roman" w:cs="Times New Roman"/>
        </w:rPr>
        <w:t>ch</w:t>
      </w:r>
      <w:r w:rsidR="00A64047">
        <w:rPr>
          <w:rFonts w:ascii="Times New Roman" w:hAnsi="Times New Roman" w:cs="Times New Roman"/>
        </w:rPr>
        <w:t xml:space="preserve"> </w:t>
      </w:r>
      <w:r w:rsidR="00A64047" w:rsidRPr="00A64047">
        <w:rPr>
          <w:rFonts w:ascii="Times New Roman" w:hAnsi="Times New Roman" w:cs="Times New Roman"/>
        </w:rPr>
        <w:t>scalenie</w:t>
      </w:r>
      <w:r w:rsidR="00A64047">
        <w:rPr>
          <w:rFonts w:ascii="Times New Roman" w:hAnsi="Times New Roman" w:cs="Times New Roman"/>
        </w:rPr>
        <w:t>m</w:t>
      </w:r>
      <w:r w:rsidR="00A64047" w:rsidRPr="00A64047">
        <w:rPr>
          <w:rFonts w:ascii="Times New Roman" w:hAnsi="Times New Roman" w:cs="Times New Roman"/>
        </w:rPr>
        <w:t xml:space="preserve"> systemu państwowego nadzoru nad sferą muzeów i</w:t>
      </w:r>
      <w:r>
        <w:rPr>
          <w:rFonts w:ascii="Times New Roman" w:hAnsi="Times New Roman" w:cs="Times New Roman"/>
        </w:rPr>
        <w:t xml:space="preserve"> sferą ochrony zabytków, winna być konsolidacja</w:t>
      </w:r>
      <w:r w:rsidR="00A64047" w:rsidRPr="00A64047">
        <w:rPr>
          <w:rFonts w:ascii="Times New Roman" w:hAnsi="Times New Roman" w:cs="Times New Roman"/>
        </w:rPr>
        <w:t xml:space="preserve"> kompetencji Narodowego Instytutu Dziedzictwa oraz Narodowego Instytutu Muzealnict</w:t>
      </w:r>
      <w:r>
        <w:rPr>
          <w:rFonts w:ascii="Times New Roman" w:hAnsi="Times New Roman" w:cs="Times New Roman"/>
        </w:rPr>
        <w:t>wa i Ochrony Zbiorów, skutkująca</w:t>
      </w:r>
      <w:r w:rsidR="00A64047" w:rsidRPr="00A64047">
        <w:rPr>
          <w:rFonts w:ascii="Times New Roman" w:hAnsi="Times New Roman" w:cs="Times New Roman"/>
        </w:rPr>
        <w:t xml:space="preserve"> nadaniem powołanej w efekcie w/w konsolidacji instytucji pozycji prawnej analogicznej do Naczelnej Dyrekcji Archiwów Państwowych</w:t>
      </w:r>
      <w:r w:rsidR="00A64047">
        <w:rPr>
          <w:rFonts w:ascii="Times New Roman" w:hAnsi="Times New Roman" w:cs="Times New Roman"/>
        </w:rPr>
        <w:t>.</w:t>
      </w:r>
    </w:p>
    <w:p w:rsidR="00914B94" w:rsidRDefault="007E4651" w:rsidP="007E465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***</w:t>
      </w:r>
    </w:p>
    <w:p w:rsidR="006A742B" w:rsidRPr="00933534" w:rsidRDefault="007E4651" w:rsidP="0093353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O ile prace nad tzw. małą nowelizacją Ustawy o muzeach </w:t>
      </w:r>
      <w:r w:rsidRPr="00A64047">
        <w:rPr>
          <w:rFonts w:ascii="Times New Roman" w:hAnsi="Times New Roman" w:cs="Times New Roman"/>
          <w:sz w:val="24"/>
          <w:szCs w:val="24"/>
        </w:rPr>
        <w:t>mogą być realizowane w ramach potencjału eksperckiego NIMOZ</w:t>
      </w:r>
      <w:r>
        <w:rPr>
          <w:rFonts w:ascii="Times New Roman" w:hAnsi="Times New Roman" w:cs="Times New Roman"/>
          <w:sz w:val="24"/>
          <w:szCs w:val="24"/>
        </w:rPr>
        <w:t xml:space="preserve">, o tyle prace nad </w:t>
      </w:r>
      <w:r w:rsidR="00264188">
        <w:rPr>
          <w:rFonts w:ascii="Times New Roman" w:hAnsi="Times New Roman" w:cs="Times New Roman"/>
          <w:sz w:val="24"/>
          <w:szCs w:val="24"/>
        </w:rPr>
        <w:t xml:space="preserve">przygotowaniem </w:t>
      </w:r>
      <w:r w:rsidR="00A64047" w:rsidRPr="00914B94">
        <w:rPr>
          <w:rFonts w:ascii="Times New Roman" w:hAnsi="Times New Roman" w:cs="Times New Roman"/>
          <w:i/>
          <w:sz w:val="24"/>
          <w:szCs w:val="24"/>
        </w:rPr>
        <w:t>Kodeks</w:t>
      </w:r>
      <w:r w:rsidR="00264188">
        <w:rPr>
          <w:rFonts w:ascii="Times New Roman" w:hAnsi="Times New Roman" w:cs="Times New Roman"/>
          <w:i/>
          <w:sz w:val="24"/>
          <w:szCs w:val="24"/>
        </w:rPr>
        <w:t>u</w:t>
      </w:r>
      <w:r w:rsidR="00A64047" w:rsidRPr="00914B94">
        <w:rPr>
          <w:rFonts w:ascii="Times New Roman" w:hAnsi="Times New Roman" w:cs="Times New Roman"/>
          <w:i/>
          <w:sz w:val="24"/>
          <w:szCs w:val="24"/>
        </w:rPr>
        <w:t xml:space="preserve"> Dziedzictwa</w:t>
      </w:r>
      <w:r w:rsidR="00264188">
        <w:rPr>
          <w:rFonts w:ascii="Times New Roman" w:hAnsi="Times New Roman" w:cs="Times New Roman"/>
          <w:sz w:val="24"/>
          <w:szCs w:val="24"/>
        </w:rPr>
        <w:t xml:space="preserve"> wymagają powołania</w:t>
      </w:r>
      <w:r w:rsidR="00A64047" w:rsidRPr="00A64047">
        <w:rPr>
          <w:rFonts w:ascii="Times New Roman" w:hAnsi="Times New Roman" w:cs="Times New Roman"/>
          <w:sz w:val="24"/>
          <w:szCs w:val="24"/>
        </w:rPr>
        <w:t xml:space="preserve"> zespołu zadaniowego na szczeblu MKiDN, angażującego również potencjał innych instytucji kultury, nadzorowanych przez </w:t>
      </w:r>
      <w:proofErr w:type="spellStart"/>
      <w:r w:rsidR="00A64047" w:rsidRPr="00A64047">
        <w:rPr>
          <w:rFonts w:ascii="Times New Roman" w:hAnsi="Times New Roman" w:cs="Times New Roman"/>
          <w:sz w:val="24"/>
          <w:szCs w:val="24"/>
        </w:rPr>
        <w:t>MKiDN</w:t>
      </w:r>
      <w:proofErr w:type="spellEnd"/>
      <w:r w:rsidR="00A64047" w:rsidRPr="00A64047">
        <w:rPr>
          <w:rFonts w:ascii="Times New Roman" w:hAnsi="Times New Roman" w:cs="Times New Roman"/>
          <w:sz w:val="24"/>
          <w:szCs w:val="24"/>
        </w:rPr>
        <w:t>.</w:t>
      </w:r>
      <w:r w:rsidR="00535CE4">
        <w:rPr>
          <w:rFonts w:ascii="Times New Roman" w:hAnsi="Times New Roman" w:cs="Times New Roman"/>
          <w:sz w:val="24"/>
          <w:szCs w:val="24"/>
        </w:rPr>
        <w:t xml:space="preserve"> Wyrażam również przekonanie, iż niezależnie od przyjętego trybu dalszych prac, istotne jest uwzg</w:t>
      </w:r>
      <w:r w:rsidR="00264188">
        <w:rPr>
          <w:rFonts w:ascii="Times New Roman" w:hAnsi="Times New Roman" w:cs="Times New Roman"/>
          <w:sz w:val="24"/>
          <w:szCs w:val="24"/>
        </w:rPr>
        <w:t>lędnienie w ich ramach</w:t>
      </w:r>
      <w:r w:rsidR="00535CE4">
        <w:rPr>
          <w:rFonts w:ascii="Times New Roman" w:hAnsi="Times New Roman" w:cs="Times New Roman"/>
          <w:sz w:val="24"/>
          <w:szCs w:val="24"/>
        </w:rPr>
        <w:t xml:space="preserve"> konsultacji środowiskowych, niezależnie od przewidzianych w procedurze tworzenia prawa tzw. konsultacji społecznych. </w:t>
      </w:r>
    </w:p>
    <w:sectPr w:rsidR="006A742B" w:rsidRPr="0093353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C80" w:rsidRDefault="00443C80" w:rsidP="00AD071C">
      <w:pPr>
        <w:spacing w:line="240" w:lineRule="auto"/>
      </w:pPr>
      <w:r>
        <w:separator/>
      </w:r>
    </w:p>
  </w:endnote>
  <w:endnote w:type="continuationSeparator" w:id="0">
    <w:p w:rsidR="00443C80" w:rsidRDefault="00443C80" w:rsidP="00AD07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C80" w:rsidRDefault="00443C80" w:rsidP="00AD071C">
      <w:pPr>
        <w:spacing w:line="240" w:lineRule="auto"/>
      </w:pPr>
      <w:r>
        <w:separator/>
      </w:r>
    </w:p>
  </w:footnote>
  <w:footnote w:type="continuationSeparator" w:id="0">
    <w:p w:rsidR="00443C80" w:rsidRDefault="00443C80" w:rsidP="00AD07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9125525"/>
      <w:docPartObj>
        <w:docPartGallery w:val="Page Numbers (Top of Page)"/>
        <w:docPartUnique/>
      </w:docPartObj>
    </w:sdtPr>
    <w:sdtEndPr/>
    <w:sdtContent>
      <w:p w:rsidR="00AD071C" w:rsidRDefault="00AD071C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CFF">
          <w:rPr>
            <w:noProof/>
          </w:rPr>
          <w:t>1</w:t>
        </w:r>
        <w:r>
          <w:fldChar w:fldCharType="end"/>
        </w:r>
      </w:p>
    </w:sdtContent>
  </w:sdt>
  <w:p w:rsidR="00AD071C" w:rsidRDefault="00AD07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D5B"/>
    <w:multiLevelType w:val="hybridMultilevel"/>
    <w:tmpl w:val="4E4C233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242048"/>
    <w:multiLevelType w:val="hybridMultilevel"/>
    <w:tmpl w:val="B59474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97967"/>
    <w:multiLevelType w:val="hybridMultilevel"/>
    <w:tmpl w:val="5B6E192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2C5A51"/>
    <w:multiLevelType w:val="hybridMultilevel"/>
    <w:tmpl w:val="523062C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333D05"/>
    <w:multiLevelType w:val="hybridMultilevel"/>
    <w:tmpl w:val="FA1A427C"/>
    <w:lvl w:ilvl="0" w:tplc="689455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9E6073D"/>
    <w:multiLevelType w:val="hybridMultilevel"/>
    <w:tmpl w:val="22580E8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2A22F52"/>
    <w:multiLevelType w:val="hybridMultilevel"/>
    <w:tmpl w:val="7F4275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6C1DD5"/>
    <w:multiLevelType w:val="hybridMultilevel"/>
    <w:tmpl w:val="E18EC6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17769"/>
    <w:multiLevelType w:val="hybridMultilevel"/>
    <w:tmpl w:val="812AA08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354800"/>
    <w:multiLevelType w:val="hybridMultilevel"/>
    <w:tmpl w:val="F69C8A0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FA820FD"/>
    <w:multiLevelType w:val="hybridMultilevel"/>
    <w:tmpl w:val="E86638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370166"/>
    <w:multiLevelType w:val="hybridMultilevel"/>
    <w:tmpl w:val="5D04F5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51D08"/>
    <w:multiLevelType w:val="hybridMultilevel"/>
    <w:tmpl w:val="718096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C35F5A"/>
    <w:multiLevelType w:val="hybridMultilevel"/>
    <w:tmpl w:val="3B745C8E"/>
    <w:lvl w:ilvl="0" w:tplc="1F8697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C53301F"/>
    <w:multiLevelType w:val="hybridMultilevel"/>
    <w:tmpl w:val="17043EFE"/>
    <w:lvl w:ilvl="0" w:tplc="9A040C4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199761D"/>
    <w:multiLevelType w:val="hybridMultilevel"/>
    <w:tmpl w:val="76D67D4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A34374"/>
    <w:multiLevelType w:val="hybridMultilevel"/>
    <w:tmpl w:val="C05C0D0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7002680"/>
    <w:multiLevelType w:val="hybridMultilevel"/>
    <w:tmpl w:val="E8B031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084E22"/>
    <w:multiLevelType w:val="hybridMultilevel"/>
    <w:tmpl w:val="6D969F52"/>
    <w:lvl w:ilvl="0" w:tplc="85663B2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1E4DD1"/>
    <w:multiLevelType w:val="hybridMultilevel"/>
    <w:tmpl w:val="17047D46"/>
    <w:lvl w:ilvl="0" w:tplc="2AE4D8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7009F1"/>
    <w:multiLevelType w:val="hybridMultilevel"/>
    <w:tmpl w:val="E86638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61D96"/>
    <w:multiLevelType w:val="hybridMultilevel"/>
    <w:tmpl w:val="974A5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BE2DB2"/>
    <w:multiLevelType w:val="hybridMultilevel"/>
    <w:tmpl w:val="79F29D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8FF268F"/>
    <w:multiLevelType w:val="hybridMultilevel"/>
    <w:tmpl w:val="AC6E7D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1849B5"/>
    <w:multiLevelType w:val="hybridMultilevel"/>
    <w:tmpl w:val="F32C7E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C66319"/>
    <w:multiLevelType w:val="hybridMultilevel"/>
    <w:tmpl w:val="26724D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F4131E"/>
    <w:multiLevelType w:val="hybridMultilevel"/>
    <w:tmpl w:val="3C34E35A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15"/>
  </w:num>
  <w:num w:numId="4">
    <w:abstractNumId w:val="25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3"/>
  </w:num>
  <w:num w:numId="12">
    <w:abstractNumId w:val="1"/>
  </w:num>
  <w:num w:numId="13">
    <w:abstractNumId w:val="21"/>
  </w:num>
  <w:num w:numId="14">
    <w:abstractNumId w:val="20"/>
  </w:num>
  <w:num w:numId="15">
    <w:abstractNumId w:val="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7"/>
  </w:num>
  <w:num w:numId="19">
    <w:abstractNumId w:val="19"/>
  </w:num>
  <w:num w:numId="20">
    <w:abstractNumId w:val="26"/>
  </w:num>
  <w:num w:numId="21">
    <w:abstractNumId w:val="4"/>
  </w:num>
  <w:num w:numId="22">
    <w:abstractNumId w:val="16"/>
  </w:num>
  <w:num w:numId="23">
    <w:abstractNumId w:val="0"/>
  </w:num>
  <w:num w:numId="24">
    <w:abstractNumId w:val="22"/>
  </w:num>
  <w:num w:numId="25">
    <w:abstractNumId w:val="18"/>
  </w:num>
  <w:num w:numId="26">
    <w:abstractNumId w:val="14"/>
  </w:num>
  <w:num w:numId="27">
    <w:abstractNumId w:val="24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55"/>
    <w:rsid w:val="00011706"/>
    <w:rsid w:val="00071AC0"/>
    <w:rsid w:val="00085255"/>
    <w:rsid w:val="00095CBF"/>
    <w:rsid w:val="000A1CFF"/>
    <w:rsid w:val="000C7147"/>
    <w:rsid w:val="00111BEF"/>
    <w:rsid w:val="00143588"/>
    <w:rsid w:val="00165778"/>
    <w:rsid w:val="001B35E7"/>
    <w:rsid w:val="001D79D9"/>
    <w:rsid w:val="001E3277"/>
    <w:rsid w:val="001E46F8"/>
    <w:rsid w:val="00212E75"/>
    <w:rsid w:val="00231880"/>
    <w:rsid w:val="00264188"/>
    <w:rsid w:val="00292F1D"/>
    <w:rsid w:val="00295CA4"/>
    <w:rsid w:val="002B3103"/>
    <w:rsid w:val="00312279"/>
    <w:rsid w:val="0034587D"/>
    <w:rsid w:val="0035105A"/>
    <w:rsid w:val="003720E6"/>
    <w:rsid w:val="00373A92"/>
    <w:rsid w:val="003A78E5"/>
    <w:rsid w:val="003F006E"/>
    <w:rsid w:val="00443C80"/>
    <w:rsid w:val="004933D7"/>
    <w:rsid w:val="00535CE4"/>
    <w:rsid w:val="0056009F"/>
    <w:rsid w:val="00572726"/>
    <w:rsid w:val="005F2890"/>
    <w:rsid w:val="0060225D"/>
    <w:rsid w:val="006577D8"/>
    <w:rsid w:val="006A57F3"/>
    <w:rsid w:val="006A742B"/>
    <w:rsid w:val="006B5764"/>
    <w:rsid w:val="006C3F20"/>
    <w:rsid w:val="006F7FCD"/>
    <w:rsid w:val="007220EE"/>
    <w:rsid w:val="00773D98"/>
    <w:rsid w:val="00780E8B"/>
    <w:rsid w:val="00784FF0"/>
    <w:rsid w:val="007B388A"/>
    <w:rsid w:val="007E4651"/>
    <w:rsid w:val="008546AF"/>
    <w:rsid w:val="00877082"/>
    <w:rsid w:val="00890246"/>
    <w:rsid w:val="008E15F5"/>
    <w:rsid w:val="008E3EBC"/>
    <w:rsid w:val="008E7A52"/>
    <w:rsid w:val="008F5CEC"/>
    <w:rsid w:val="00914B94"/>
    <w:rsid w:val="00933534"/>
    <w:rsid w:val="00935313"/>
    <w:rsid w:val="00992DE7"/>
    <w:rsid w:val="009F4C03"/>
    <w:rsid w:val="00A623B9"/>
    <w:rsid w:val="00A64047"/>
    <w:rsid w:val="00A817E7"/>
    <w:rsid w:val="00AA1C24"/>
    <w:rsid w:val="00AB6C52"/>
    <w:rsid w:val="00AC7C9B"/>
    <w:rsid w:val="00AD071C"/>
    <w:rsid w:val="00AD643C"/>
    <w:rsid w:val="00AD79E7"/>
    <w:rsid w:val="00C5089F"/>
    <w:rsid w:val="00C52E02"/>
    <w:rsid w:val="00C87613"/>
    <w:rsid w:val="00C95589"/>
    <w:rsid w:val="00CB508B"/>
    <w:rsid w:val="00CD4833"/>
    <w:rsid w:val="00CE7BCC"/>
    <w:rsid w:val="00D11E82"/>
    <w:rsid w:val="00D45F43"/>
    <w:rsid w:val="00DB4185"/>
    <w:rsid w:val="00E95F98"/>
    <w:rsid w:val="00F3771B"/>
    <w:rsid w:val="00F45421"/>
    <w:rsid w:val="00FA3CAC"/>
    <w:rsid w:val="00FC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0E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3720E6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720E6"/>
    <w:pPr>
      <w:widowControl/>
      <w:shd w:val="clear" w:color="auto" w:fill="FFFFFF"/>
      <w:autoSpaceDE/>
      <w:autoSpaceDN/>
      <w:adjustRightInd/>
      <w:spacing w:line="288" w:lineRule="exact"/>
      <w:jc w:val="left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paragraph" w:styleId="Akapitzlist">
    <w:name w:val="List Paragraph"/>
    <w:basedOn w:val="Normalny"/>
    <w:uiPriority w:val="34"/>
    <w:qFormat/>
    <w:rsid w:val="003720E6"/>
    <w:pPr>
      <w:widowControl/>
      <w:autoSpaceDE/>
      <w:autoSpaceDN/>
      <w:adjustRightInd/>
      <w:spacing w:line="240" w:lineRule="auto"/>
      <w:ind w:left="720"/>
      <w:contextualSpacing/>
      <w:jc w:val="left"/>
    </w:pPr>
    <w:rPr>
      <w:rFonts w:asciiTheme="minorHAnsi" w:eastAsiaTheme="minorEastAsia" w:hAnsiTheme="minorHAnsi" w:cstheme="minorBidi"/>
      <w:color w:val="auto"/>
      <w:sz w:val="24"/>
      <w:szCs w:val="24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7E7"/>
    <w:pPr>
      <w:spacing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7E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071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71C"/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071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71C"/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efault">
    <w:name w:val="Default"/>
    <w:rsid w:val="00C955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">
    <w:name w:val="List"/>
    <w:basedOn w:val="Normalny"/>
    <w:uiPriority w:val="99"/>
    <w:unhideWhenUsed/>
    <w:rsid w:val="006A742B"/>
    <w:pPr>
      <w:widowControl/>
      <w:autoSpaceDE/>
      <w:autoSpaceDN/>
      <w:adjustRightInd/>
      <w:spacing w:line="240" w:lineRule="auto"/>
      <w:ind w:left="283" w:hanging="283"/>
      <w:jc w:val="left"/>
    </w:pPr>
    <w:rPr>
      <w:rFonts w:ascii="Calibri" w:eastAsiaTheme="minorHAnsi" w:hAnsi="Calibri" w:cs="Times New Roman"/>
      <w:color w:val="auto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095C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0E6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3720E6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720E6"/>
    <w:pPr>
      <w:widowControl/>
      <w:shd w:val="clear" w:color="auto" w:fill="FFFFFF"/>
      <w:autoSpaceDE/>
      <w:autoSpaceDN/>
      <w:adjustRightInd/>
      <w:spacing w:line="288" w:lineRule="exact"/>
      <w:jc w:val="left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paragraph" w:styleId="Akapitzlist">
    <w:name w:val="List Paragraph"/>
    <w:basedOn w:val="Normalny"/>
    <w:uiPriority w:val="34"/>
    <w:qFormat/>
    <w:rsid w:val="003720E6"/>
    <w:pPr>
      <w:widowControl/>
      <w:autoSpaceDE/>
      <w:autoSpaceDN/>
      <w:adjustRightInd/>
      <w:spacing w:line="240" w:lineRule="auto"/>
      <w:ind w:left="720"/>
      <w:contextualSpacing/>
      <w:jc w:val="left"/>
    </w:pPr>
    <w:rPr>
      <w:rFonts w:asciiTheme="minorHAnsi" w:eastAsiaTheme="minorEastAsia" w:hAnsiTheme="minorHAnsi" w:cstheme="minorBidi"/>
      <w:color w:val="auto"/>
      <w:sz w:val="24"/>
      <w:szCs w:val="24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7E7"/>
    <w:pPr>
      <w:spacing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7E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071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71C"/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071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71C"/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efault">
    <w:name w:val="Default"/>
    <w:rsid w:val="00C955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">
    <w:name w:val="List"/>
    <w:basedOn w:val="Normalny"/>
    <w:uiPriority w:val="99"/>
    <w:unhideWhenUsed/>
    <w:rsid w:val="006A742B"/>
    <w:pPr>
      <w:widowControl/>
      <w:autoSpaceDE/>
      <w:autoSpaceDN/>
      <w:adjustRightInd/>
      <w:spacing w:line="240" w:lineRule="auto"/>
      <w:ind w:left="283" w:hanging="283"/>
      <w:jc w:val="left"/>
    </w:pPr>
    <w:rPr>
      <w:rFonts w:ascii="Calibri" w:eastAsiaTheme="minorHAnsi" w:hAnsi="Calibri" w:cs="Times New Roman"/>
      <w:color w:val="auto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095C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3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moz.pl/prace_programow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6</Pages>
  <Words>1564</Words>
  <Characters>9389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Majewski</dc:creator>
  <cp:keywords/>
  <dc:description/>
  <cp:lastModifiedBy>Izabela Łapacz</cp:lastModifiedBy>
  <cp:revision>33</cp:revision>
  <cp:lastPrinted>2016-12-27T13:48:00Z</cp:lastPrinted>
  <dcterms:created xsi:type="dcterms:W3CDTF">2016-12-23T21:04:00Z</dcterms:created>
  <dcterms:modified xsi:type="dcterms:W3CDTF">2020-01-07T10:31:00Z</dcterms:modified>
</cp:coreProperties>
</file>